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spacing w:lineRule="auto" w:line="360" w:before="0" w:after="0"/>
        <w:jc w:val="center"/>
        <w:rPr>
          <w:rFonts w:ascii="Times New Roman" w:hAnsi="Times New Roman" w:cs="Garamond"/>
          <w:shadow/>
          <w:sz w:val="24"/>
          <w:szCs w:val="24"/>
          <w:lang w:val="uk-UA"/>
        </w:rPr>
      </w:pPr>
      <w:r>
        <w:rPr>
          <w:rFonts w:cs="Garamond" w:ascii="Times New Roman" w:hAnsi="Times New Roman"/>
          <w:shadow/>
          <w:sz w:val="24"/>
          <w:szCs w:val="24"/>
          <w:lang w:val="uk-UA"/>
        </w:rPr>
        <w:t>Комунальний заклад</w:t>
      </w:r>
    </w:p>
    <w:p>
      <w:pPr>
        <w:pStyle w:val="BodyText3"/>
        <w:spacing w:lineRule="auto" w:line="360" w:before="0" w:after="0"/>
        <w:jc w:val="center"/>
        <w:rPr>
          <w:rFonts w:ascii="Times New Roman" w:hAnsi="Times New Roman" w:cs="Garamond"/>
          <w:shadow/>
          <w:sz w:val="24"/>
          <w:szCs w:val="24"/>
          <w:lang w:val="uk-UA"/>
        </w:rPr>
      </w:pPr>
      <w:r>
        <w:rPr>
          <w:rFonts w:cs="Garamond" w:ascii="Times New Roman" w:hAnsi="Times New Roman"/>
          <w:shadow/>
          <w:sz w:val="24"/>
          <w:szCs w:val="24"/>
          <w:lang w:val="uk-UA"/>
        </w:rPr>
        <w:t xml:space="preserve">"Дошкільний навчальний заклад (ясла - садок) № 142 </w:t>
      </w:r>
    </w:p>
    <w:p>
      <w:pPr>
        <w:pStyle w:val="BodyText3"/>
        <w:spacing w:lineRule="auto" w:line="360" w:before="0" w:after="0"/>
        <w:jc w:val="center"/>
        <w:rPr>
          <w:rFonts w:ascii="Times New Roman" w:hAnsi="Times New Roman" w:cs="Garamond"/>
          <w:shadow/>
          <w:sz w:val="24"/>
          <w:szCs w:val="24"/>
          <w:lang w:val="uk-UA"/>
        </w:rPr>
      </w:pPr>
      <w:r>
        <w:rPr>
          <w:rFonts w:cs="Garamond" w:ascii="Times New Roman" w:hAnsi="Times New Roman"/>
          <w:shadow/>
          <w:sz w:val="24"/>
          <w:szCs w:val="24"/>
          <w:lang w:val="uk-UA"/>
        </w:rPr>
        <w:t>Харківської міської ради"</w:t>
      </w:r>
    </w:p>
    <w:p>
      <w:pPr>
        <w:pStyle w:val="BodyText3"/>
        <w:spacing w:lineRule="auto" w:line="360" w:before="0" w:after="0"/>
        <w:jc w:val="center"/>
        <w:rPr/>
      </w:pPr>
      <w:r>
        <w:rPr/>
      </w:r>
    </w:p>
    <w:p>
      <w:pPr>
        <w:pStyle w:val="BodyText3"/>
        <w:spacing w:lineRule="auto" w:line="360" w:before="0" w:after="0"/>
        <w:jc w:val="center"/>
        <w:rPr/>
      </w:pPr>
      <w:r>
        <w:rPr/>
      </w:r>
    </w:p>
    <w:p>
      <w:pPr>
        <w:pStyle w:val="BodyText3"/>
        <w:spacing w:lineRule="atLeast" w:line="100"/>
        <w:jc w:val="center"/>
        <w:rPr/>
      </w:pPr>
      <w:r>
        <w:rPr/>
      </w:r>
    </w:p>
    <w:p>
      <w:pPr>
        <w:pStyle w:val="BodyText3"/>
        <w:spacing w:lineRule="atLeast" w:line="100"/>
        <w:jc w:val="center"/>
        <w:rPr/>
      </w:pPr>
      <w:r>
        <w:rPr/>
      </w:r>
    </w:p>
    <w:p>
      <w:pPr>
        <w:pStyle w:val="BodyText3"/>
        <w:spacing w:lineRule="atLeast" w:line="100"/>
        <w:jc w:val="center"/>
        <w:rPr>
          <w:rFonts w:ascii="Times New Roman" w:hAnsi="Times New Roman" w:cs="Garamond"/>
          <w:b/>
          <w:b/>
          <w:bCs/>
          <w:shadow/>
          <w:sz w:val="52"/>
          <w:szCs w:val="52"/>
          <w:lang w:val="uk-UA"/>
        </w:rPr>
      </w:pPr>
      <w:r>
        <w:rPr>
          <w:rFonts w:cs="Garamond" w:ascii="Times New Roman" w:hAnsi="Times New Roman"/>
          <w:b/>
          <w:bCs/>
          <w:shadow/>
          <w:sz w:val="52"/>
          <w:szCs w:val="52"/>
          <w:lang w:val="uk-UA"/>
        </w:rPr>
        <w:t xml:space="preserve">Звіт </w:t>
      </w:r>
    </w:p>
    <w:p>
      <w:pPr>
        <w:pStyle w:val="11"/>
        <w:ind w:left="284" w:hanging="284"/>
        <w:jc w:val="center"/>
        <w:rPr>
          <w:b/>
          <w:b/>
          <w:sz w:val="44"/>
          <w:szCs w:val="44"/>
          <w:lang w:val="uk-UA"/>
        </w:rPr>
      </w:pPr>
      <w:r>
        <w:rPr>
          <w:b/>
          <w:sz w:val="44"/>
          <w:szCs w:val="44"/>
          <w:lang w:val="uk-UA"/>
        </w:rPr>
        <w:t xml:space="preserve">в.о. завідувача комунального закладу </w:t>
      </w:r>
    </w:p>
    <w:p>
      <w:pPr>
        <w:pStyle w:val="11"/>
        <w:ind w:left="284" w:hanging="284"/>
        <w:jc w:val="center"/>
        <w:rPr>
          <w:b/>
          <w:b/>
          <w:sz w:val="44"/>
          <w:szCs w:val="44"/>
          <w:lang w:val="uk-UA"/>
        </w:rPr>
      </w:pPr>
      <w:r>
        <w:rPr>
          <w:b/>
          <w:sz w:val="44"/>
          <w:szCs w:val="44"/>
          <w:lang w:val="uk-UA"/>
        </w:rPr>
        <w:t>«Дошкільний навчальний заклад</w:t>
      </w:r>
    </w:p>
    <w:p>
      <w:pPr>
        <w:pStyle w:val="11"/>
        <w:ind w:left="284" w:hanging="284"/>
        <w:jc w:val="center"/>
        <w:rPr>
          <w:b/>
          <w:b/>
          <w:sz w:val="44"/>
          <w:szCs w:val="44"/>
          <w:lang w:val="uk-UA"/>
        </w:rPr>
      </w:pPr>
      <w:r>
        <w:rPr>
          <w:b/>
          <w:sz w:val="44"/>
          <w:szCs w:val="44"/>
          <w:lang w:val="uk-UA"/>
        </w:rPr>
        <w:t xml:space="preserve"> </w:t>
      </w:r>
      <w:r>
        <w:rPr>
          <w:b/>
          <w:sz w:val="44"/>
          <w:szCs w:val="44"/>
          <w:lang w:val="uk-UA"/>
        </w:rPr>
        <w:t>(ясла - садок) №142</w:t>
      </w:r>
    </w:p>
    <w:p>
      <w:pPr>
        <w:pStyle w:val="11"/>
        <w:ind w:left="284" w:hanging="284"/>
        <w:jc w:val="center"/>
        <w:rPr>
          <w:b/>
          <w:b/>
          <w:sz w:val="44"/>
          <w:szCs w:val="44"/>
          <w:lang w:val="uk-UA"/>
        </w:rPr>
      </w:pPr>
      <w:r>
        <w:rPr>
          <w:b/>
          <w:sz w:val="44"/>
          <w:szCs w:val="44"/>
          <w:lang w:val="uk-UA"/>
        </w:rPr>
        <w:t xml:space="preserve"> </w:t>
      </w:r>
      <w:r>
        <w:rPr>
          <w:b/>
          <w:sz w:val="44"/>
          <w:szCs w:val="44"/>
          <w:lang w:val="uk-UA"/>
        </w:rPr>
        <w:t>Харківської міської ради</w:t>
      </w:r>
    </w:p>
    <w:p>
      <w:pPr>
        <w:pStyle w:val="11"/>
        <w:ind w:left="284" w:hanging="284"/>
        <w:jc w:val="center"/>
        <w:rPr>
          <w:b/>
          <w:b/>
          <w:sz w:val="44"/>
          <w:szCs w:val="44"/>
          <w:lang w:val="uk-UA"/>
        </w:rPr>
      </w:pPr>
      <w:r>
        <w:rPr>
          <w:b/>
          <w:sz w:val="44"/>
          <w:szCs w:val="44"/>
          <w:lang w:val="uk-UA"/>
        </w:rPr>
        <w:t>Кериш Олени Вікторівни</w:t>
      </w:r>
    </w:p>
    <w:p>
      <w:pPr>
        <w:pStyle w:val="11"/>
        <w:ind w:left="284" w:hanging="284"/>
        <w:jc w:val="center"/>
        <w:rPr>
          <w:b/>
          <w:b/>
          <w:sz w:val="44"/>
          <w:szCs w:val="44"/>
          <w:lang w:val="uk-UA"/>
        </w:rPr>
      </w:pPr>
      <w:r>
        <w:rPr>
          <w:b/>
          <w:sz w:val="44"/>
          <w:szCs w:val="44"/>
          <w:lang w:val="uk-UA"/>
        </w:rPr>
        <w:t>перед педагогічним  колективом та громадськістю</w:t>
      </w:r>
    </w:p>
    <w:p>
      <w:pPr>
        <w:pStyle w:val="BodyText3"/>
        <w:pBdr>
          <w:bottom w:val="single" w:sz="4" w:space="0" w:color="00000A"/>
        </w:pBdr>
        <w:spacing w:lineRule="atLeast" w:line="100"/>
        <w:jc w:val="center"/>
        <w:rPr>
          <w:rFonts w:ascii="Times New Roman" w:hAnsi="Times New Roman" w:cs="Garamond"/>
          <w:b/>
          <w:b/>
          <w:bCs/>
          <w:shadow/>
          <w:sz w:val="44"/>
          <w:szCs w:val="44"/>
        </w:rPr>
      </w:pPr>
      <w:r>
        <w:rPr>
          <w:rFonts w:cs="Garamond" w:ascii="Times New Roman" w:hAnsi="Times New Roman"/>
          <w:b/>
          <w:bCs/>
          <w:shadow/>
          <w:sz w:val="44"/>
          <w:szCs w:val="44"/>
        </w:rPr>
        <w:t>за 201</w:t>
      </w:r>
      <w:r>
        <w:rPr>
          <w:rFonts w:cs="Garamond" w:ascii="Times New Roman" w:hAnsi="Times New Roman"/>
          <w:b/>
          <w:bCs/>
          <w:shadow/>
          <w:sz w:val="44"/>
          <w:szCs w:val="44"/>
          <w:lang w:val="uk-UA"/>
        </w:rPr>
        <w:t>4</w:t>
      </w:r>
      <w:r>
        <w:rPr>
          <w:rFonts w:cs="Garamond" w:ascii="Times New Roman" w:hAnsi="Times New Roman"/>
          <w:b/>
          <w:bCs/>
          <w:shadow/>
          <w:sz w:val="44"/>
          <w:szCs w:val="44"/>
        </w:rPr>
        <w:t xml:space="preserve"> – 2015  навчальний рік</w:t>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jc w:val="center"/>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211"/>
        <w:spacing w:lineRule="auto" w:line="360"/>
        <w:ind w:left="0" w:hanging="0"/>
        <w:rPr/>
      </w:pPr>
      <w:r>
        <w:rPr/>
        <w:t xml:space="preserve">   </w:t>
      </w:r>
      <w:r>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pPr>
        <w:pStyle w:val="211"/>
        <w:spacing w:lineRule="auto" w:line="360"/>
        <w:rPr/>
      </w:pPr>
      <w:r>
        <w:rPr/>
      </w:r>
    </w:p>
    <w:p>
      <w:pPr>
        <w:pStyle w:val="11"/>
        <w:spacing w:lineRule="auto" w:line="360"/>
        <w:ind w:left="284" w:hanging="284"/>
        <w:rPr>
          <w:b/>
          <w:b/>
          <w:sz w:val="28"/>
          <w:lang w:val="uk-UA"/>
        </w:rPr>
      </w:pPr>
      <w:r>
        <w:rPr>
          <w:b/>
          <w:sz w:val="28"/>
          <w:lang w:val="uk-UA"/>
        </w:rPr>
        <w:t>Мета :</w:t>
      </w:r>
    </w:p>
    <w:p>
      <w:pPr>
        <w:pStyle w:val="21"/>
        <w:spacing w:lineRule="auto" w:line="360"/>
        <w:jc w:val="left"/>
        <w:rPr>
          <w:b w:val="false"/>
          <w:b w:val="false"/>
        </w:rPr>
      </w:pPr>
      <w:r>
        <w:rPr>
          <w:b w:val="false"/>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pPr>
        <w:pStyle w:val="21"/>
        <w:spacing w:lineRule="auto" w:line="360"/>
        <w:jc w:val="left"/>
        <w:rPr/>
      </w:pPr>
      <w:r>
        <w:rPr/>
      </w:r>
    </w:p>
    <w:p>
      <w:pPr>
        <w:pStyle w:val="11"/>
        <w:spacing w:lineRule="auto" w:line="360"/>
        <w:rPr>
          <w:b/>
          <w:b/>
          <w:sz w:val="28"/>
          <w:lang w:val="uk-UA"/>
        </w:rPr>
      </w:pPr>
      <w:r>
        <w:rPr>
          <w:b/>
          <w:sz w:val="28"/>
          <w:lang w:val="uk-UA"/>
        </w:rPr>
        <w:t>Завдання звітування:</w:t>
      </w:r>
    </w:p>
    <w:p>
      <w:pPr>
        <w:pStyle w:val="11"/>
        <w:numPr>
          <w:ilvl w:val="0"/>
          <w:numId w:val="2"/>
        </w:numPr>
        <w:spacing w:lineRule="auto" w:line="360"/>
        <w:rPr>
          <w:sz w:val="28"/>
          <w:lang w:val="uk-UA"/>
        </w:rPr>
      </w:pPr>
      <w:r>
        <w:rPr>
          <w:sz w:val="28"/>
          <w:lang w:val="uk-UA"/>
        </w:rPr>
        <w:t>Забезпечити прозорість, відкритість і демократичність управління навчальним закладом.</w:t>
      </w:r>
    </w:p>
    <w:p>
      <w:pPr>
        <w:pStyle w:val="11"/>
        <w:numPr>
          <w:ilvl w:val="0"/>
          <w:numId w:val="2"/>
        </w:numPr>
        <w:spacing w:lineRule="auto" w:line="360"/>
        <w:rPr>
          <w:sz w:val="28"/>
          <w:lang w:val="uk-UA"/>
        </w:rPr>
      </w:pPr>
      <w:r>
        <w:rPr>
          <w:sz w:val="28"/>
          <w:lang w:val="uk-UA"/>
        </w:rPr>
        <w:t>Стимулювати вплив громадськості на прийняття та виконання керівником відповідних рішень у сфері управління навчальним закладом.</w:t>
      </w:r>
    </w:p>
    <w:p>
      <w:pPr>
        <w:pStyle w:val="11"/>
        <w:spacing w:lineRule="auto" w:line="360"/>
        <w:ind w:left="360" w:hanging="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BodyText3"/>
        <w:pBdr>
          <w:bottom w:val="single" w:sz="4" w:space="0" w:color="00000A"/>
        </w:pBdr>
        <w:spacing w:lineRule="atLeast" w:line="10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ЗВІТ</w:t>
      </w:r>
    </w:p>
    <w:p>
      <w:pPr>
        <w:pStyle w:val="Style12"/>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sz w:val="28"/>
          <w:szCs w:val="28"/>
          <w:lang w:val="uk-UA"/>
        </w:rPr>
      </w:pPr>
      <w:r>
        <w:rPr>
          <w:sz w:val="28"/>
          <w:szCs w:val="28"/>
          <w:lang w:val="uk-UA"/>
        </w:rPr>
        <w:t xml:space="preserve">Згідно   наказу   Міністерства освіти і науки України від 23.03.2005 р.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відповідно до Положення про загальноосвітній навчальний заклад  керівник навчального закладу має щороку звітувати про свою діяльність на загальних зборах (конференціях) педагогічного колективу, батьківського комітету, ради та громадськості.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Комунальний заклад «Дошкільний навчальний заклад (ясла-садок)</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 </w:t>
      </w:r>
      <w:r>
        <w:rPr>
          <w:rFonts w:cs="Times New Roman" w:ascii="Times New Roman" w:hAnsi="Times New Roman"/>
          <w:sz w:val="28"/>
          <w:szCs w:val="28"/>
          <w:lang w:val="uk-UA"/>
        </w:rPr>
        <w:t>142 Харківської міської ради» розташований за адресою :</w:t>
      </w:r>
    </w:p>
    <w:p>
      <w:pPr>
        <w:pStyle w:val="Normal"/>
        <w:spacing w:before="0" w:after="0"/>
        <w:jc w:val="both"/>
        <w:rPr/>
      </w:pPr>
      <w:r>
        <w:rPr>
          <w:rFonts w:cs="Times New Roman" w:ascii="Times New Roman" w:hAnsi="Times New Roman"/>
          <w:sz w:val="28"/>
          <w:szCs w:val="28"/>
          <w:lang w:val="uk-UA"/>
        </w:rPr>
        <w:t xml:space="preserve">61063,  м. Харків, вул.. Іллінська, 65,  телефон: 376 – 67 – 60,  </w:t>
      </w:r>
      <w:r>
        <w:rPr>
          <w:rFonts w:cs="Times New Roman" w:ascii="Times New Roman" w:hAnsi="Times New Roman"/>
          <w:sz w:val="28"/>
          <w:szCs w:val="28"/>
        </w:rPr>
        <w:t>E</w:t>
      </w:r>
      <w:r>
        <w:rPr>
          <w:rFonts w:cs="Times New Roman" w:ascii="Times New Roman" w:hAnsi="Times New Roman"/>
          <w:sz w:val="28"/>
          <w:szCs w:val="28"/>
          <w:lang w:val="uk-UA"/>
        </w:rPr>
        <w:t>-</w:t>
      </w:r>
      <w:r>
        <w:rPr>
          <w:rFonts w:cs="Times New Roman" w:ascii="Times New Roman" w:hAnsi="Times New Roman"/>
          <w:sz w:val="28"/>
          <w:szCs w:val="28"/>
        </w:rPr>
        <w:t>mail</w:t>
      </w:r>
      <w:r>
        <w:rPr>
          <w:rFonts w:cs="Times New Roman" w:ascii="Times New Roman" w:hAnsi="Times New Roman"/>
          <w:sz w:val="28"/>
          <w:szCs w:val="28"/>
          <w:lang w:val="uk-UA"/>
        </w:rPr>
        <w:t xml:space="preserve">: </w:t>
      </w:r>
      <w:hyperlink r:id="rId2">
        <w:r>
          <w:rPr>
            <w:rStyle w:val="Style10"/>
            <w:rFonts w:cs="Times New Roman" w:ascii="Times New Roman" w:hAnsi="Times New Roman"/>
            <w:sz w:val="28"/>
            <w:szCs w:val="28"/>
          </w:rPr>
          <w:t>dnz</w:t>
        </w:r>
        <w:r>
          <w:rPr>
            <w:rStyle w:val="Style10"/>
            <w:rFonts w:cs="Times New Roman" w:ascii="Times New Roman" w:hAnsi="Times New Roman"/>
            <w:sz w:val="28"/>
            <w:szCs w:val="28"/>
            <w:lang w:val="uk-UA"/>
          </w:rPr>
          <w:t>142@</w:t>
        </w:r>
        <w:r>
          <w:rPr>
            <w:rStyle w:val="Style10"/>
            <w:rFonts w:cs="Times New Roman" w:ascii="Times New Roman" w:hAnsi="Times New Roman"/>
            <w:sz w:val="28"/>
            <w:szCs w:val="28"/>
          </w:rPr>
          <w:t>yandex</w:t>
        </w:r>
        <w:r>
          <w:rPr>
            <w:rStyle w:val="Style10"/>
            <w:rFonts w:cs="Times New Roman" w:ascii="Times New Roman" w:hAnsi="Times New Roman"/>
            <w:sz w:val="28"/>
            <w:szCs w:val="28"/>
            <w:lang w:val="uk-UA"/>
          </w:rPr>
          <w:t>.</w:t>
        </w:r>
        <w:r>
          <w:rPr>
            <w:rStyle w:val="Style10"/>
            <w:rFonts w:cs="Times New Roman" w:ascii="Times New Roman" w:hAnsi="Times New Roman"/>
            <w:sz w:val="28"/>
            <w:szCs w:val="28"/>
          </w:rPr>
          <w:t>ru</w:t>
        </w:r>
      </w:hyperlink>
      <w:r>
        <w:rPr>
          <w:rFonts w:cs="Times New Roman" w:ascii="Times New Roman" w:hAnsi="Times New Roman"/>
          <w:sz w:val="28"/>
          <w:szCs w:val="28"/>
          <w:lang w:val="uk-UA"/>
        </w:rPr>
        <w:t xml:space="preserve">; сайт: </w:t>
      </w:r>
      <w:r>
        <w:rPr>
          <w:rFonts w:cs="Times New Roman" w:ascii="Times New Roman" w:hAnsi="Times New Roman"/>
          <w:sz w:val="28"/>
          <w:szCs w:val="28"/>
        </w:rPr>
        <w:t>dnz</w:t>
      </w:r>
      <w:r>
        <w:rPr>
          <w:rFonts w:cs="Times New Roman" w:ascii="Times New Roman" w:hAnsi="Times New Roman"/>
          <w:sz w:val="28"/>
          <w:szCs w:val="28"/>
          <w:lang w:val="uk-UA"/>
        </w:rPr>
        <w:t>142</w:t>
      </w:r>
      <w:r>
        <w:rPr>
          <w:rFonts w:cs="Times New Roman" w:ascii="Times New Roman" w:hAnsi="Times New Roman"/>
          <w:sz w:val="28"/>
          <w:szCs w:val="28"/>
        </w:rPr>
        <w:t>klasna</w:t>
      </w:r>
      <w:r>
        <w:rPr>
          <w:rFonts w:cs="Times New Roman" w:ascii="Times New Roman" w:hAnsi="Times New Roman"/>
          <w:sz w:val="28"/>
          <w:szCs w:val="28"/>
          <w:lang w:val="uk-UA"/>
        </w:rPr>
        <w:t>.</w:t>
      </w:r>
      <w:r>
        <w:rPr>
          <w:rFonts w:cs="Times New Roman" w:ascii="Times New Roman" w:hAnsi="Times New Roman"/>
          <w:sz w:val="28"/>
          <w:szCs w:val="28"/>
        </w:rPr>
        <w:t>com</w:t>
      </w:r>
      <w:r>
        <w:rPr>
          <w:rFonts w:cs="Times New Roman" w:ascii="Times New Roman" w:hAnsi="Times New Roman"/>
          <w:sz w:val="28"/>
          <w:szCs w:val="28"/>
          <w:lang w:val="uk-UA"/>
        </w:rPr>
        <w:t xml:space="preserve">;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Заклад розпочав свою діяльність у 1985 році, розрахований на 12 груп та 220 дітей.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 2014-2015 навчальному році дошкільний навчальний заклад відвідували 315 дітей. Наповнюваність груп за віком складала:</w:t>
      </w:r>
    </w:p>
    <w:p>
      <w:pPr>
        <w:pStyle w:val="Normal"/>
        <w:numPr>
          <w:ilvl w:val="0"/>
          <w:numId w:val="3"/>
        </w:numPr>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4 групи раннього віку, з наповнюваністю 88 дітей;</w:t>
      </w:r>
    </w:p>
    <w:p>
      <w:pPr>
        <w:pStyle w:val="Normal"/>
        <w:numPr>
          <w:ilvl w:val="0"/>
          <w:numId w:val="3"/>
        </w:numPr>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2 групи молодшого дошкільного віку, з наповнюваністю 75 дітей;</w:t>
      </w:r>
    </w:p>
    <w:p>
      <w:pPr>
        <w:pStyle w:val="Normal"/>
        <w:numPr>
          <w:ilvl w:val="0"/>
          <w:numId w:val="3"/>
        </w:numPr>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3 групи середнього дошкільного віку, з наповнюваністю  57 дітей;</w:t>
      </w:r>
    </w:p>
    <w:p>
      <w:pPr>
        <w:pStyle w:val="Normal"/>
        <w:numPr>
          <w:ilvl w:val="0"/>
          <w:numId w:val="3"/>
        </w:numPr>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групи старшого дошкільного віку, з наповнюваністю 95 дітей. </w:t>
      </w:r>
    </w:p>
    <w:p>
      <w:pPr>
        <w:pStyle w:val="Normal"/>
        <w:spacing w:before="0" w:after="0"/>
        <w:ind w:firstLine="668"/>
        <w:jc w:val="both"/>
        <w:rPr>
          <w:sz w:val="28"/>
          <w:szCs w:val="28"/>
          <w:lang w:val="uk-UA"/>
        </w:rPr>
      </w:pPr>
      <w:r>
        <w:rPr>
          <w:sz w:val="28"/>
          <w:szCs w:val="28"/>
          <w:lang w:val="uk-UA"/>
        </w:rPr>
        <w:tab/>
        <w:t>У дошкільному закладі працює 50 працівників з них 21 педагог (з них мають освіту:</w:t>
      </w:r>
    </w:p>
    <w:p>
      <w:pPr>
        <w:pStyle w:val="Normal"/>
        <w:widowControl/>
        <w:numPr>
          <w:ilvl w:val="0"/>
          <w:numId w:val="4"/>
        </w:numPr>
        <w:spacing w:before="0" w:after="0"/>
        <w:jc w:val="both"/>
        <w:rPr>
          <w:sz w:val="28"/>
          <w:szCs w:val="28"/>
          <w:lang w:val="uk-UA"/>
        </w:rPr>
      </w:pPr>
      <w:r>
        <w:rPr>
          <w:sz w:val="28"/>
          <w:szCs w:val="28"/>
          <w:lang w:val="uk-UA"/>
        </w:rPr>
        <w:t>вища – 15 педагогів</w:t>
      </w:r>
    </w:p>
    <w:p>
      <w:pPr>
        <w:pStyle w:val="Normal"/>
        <w:widowControl/>
        <w:numPr>
          <w:ilvl w:val="0"/>
          <w:numId w:val="4"/>
        </w:numPr>
        <w:spacing w:before="0" w:after="0"/>
        <w:jc w:val="both"/>
        <w:rPr>
          <w:sz w:val="28"/>
          <w:szCs w:val="28"/>
          <w:lang w:val="uk-UA"/>
        </w:rPr>
      </w:pPr>
      <w:r>
        <w:rPr>
          <w:sz w:val="28"/>
          <w:szCs w:val="28"/>
          <w:lang w:val="uk-UA"/>
        </w:rPr>
        <w:t>базова вища – 2 педагога</w:t>
      </w:r>
    </w:p>
    <w:p>
      <w:pPr>
        <w:pStyle w:val="Normal"/>
        <w:widowControl/>
        <w:numPr>
          <w:ilvl w:val="0"/>
          <w:numId w:val="4"/>
        </w:numPr>
        <w:spacing w:before="0" w:after="0"/>
        <w:jc w:val="both"/>
        <w:rPr>
          <w:sz w:val="28"/>
          <w:szCs w:val="28"/>
          <w:lang w:val="uk-UA"/>
        </w:rPr>
      </w:pPr>
      <w:r>
        <w:rPr>
          <w:sz w:val="28"/>
          <w:szCs w:val="28"/>
          <w:lang w:val="uk-UA"/>
        </w:rPr>
        <w:t xml:space="preserve">середня спеціальна – 4 педагоги), </w:t>
      </w:r>
    </w:p>
    <w:p>
      <w:pPr>
        <w:pStyle w:val="Normal"/>
        <w:spacing w:before="0" w:after="0"/>
        <w:ind w:left="57" w:hanging="0"/>
        <w:jc w:val="both"/>
        <w:rPr>
          <w:sz w:val="28"/>
          <w:szCs w:val="28"/>
          <w:lang w:val="uk-UA"/>
        </w:rPr>
      </w:pPr>
      <w:r>
        <w:rPr>
          <w:sz w:val="28"/>
          <w:szCs w:val="28"/>
          <w:lang w:val="uk-UA"/>
        </w:rPr>
        <w:t>2 медичних працівника, 27 особи  обслуговуючого персоналу.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 xml:space="preserve">1. </w:t>
      </w:r>
      <w:r>
        <w:rPr>
          <w:rFonts w:eastAsia="Times New Roman" w:cs="Times New Roman" w:ascii="Times New Roman" w:hAnsi="Times New Roman"/>
          <w:i/>
          <w:iCs/>
          <w:sz w:val="28"/>
          <w:szCs w:val="28"/>
          <w:lang w:eastAsia="ru-RU"/>
        </w:rPr>
        <w:t xml:space="preserve"> </w:t>
      </w:r>
      <w:r>
        <w:rPr>
          <w:rFonts w:eastAsia="Times New Roman" w:cs="Times New Roman" w:ascii="Times New Roman" w:hAnsi="Times New Roman"/>
          <w:b/>
          <w:bCs/>
          <w:i/>
          <w:iCs/>
          <w:sz w:val="28"/>
          <w:szCs w:val="28"/>
          <w:lang w:eastAsia="ru-RU"/>
        </w:rPr>
        <w:t xml:space="preserve"> Персональний  внесок  керівника  у   підвищення   рівня організації навчально-виховного процесу у навчальному закладі.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1.1. Вжиті завідуючим дошкільним навчальним закладом заходи щодо охоплення навчанням дітей 5-ти річного віку:</w:t>
      </w:r>
    </w:p>
    <w:p>
      <w:pPr>
        <w:pStyle w:val="Normal"/>
        <w:spacing w:before="0" w:after="0"/>
        <w:ind w:firstLine="709"/>
        <w:jc w:val="both"/>
        <w:rPr>
          <w:sz w:val="28"/>
          <w:szCs w:val="28"/>
          <w:lang w:val="uk-UA"/>
        </w:rPr>
      </w:pPr>
      <w:r>
        <w:rPr>
          <w:sz w:val="28"/>
          <w:lang w:val="uk-UA"/>
        </w:rPr>
        <w:t xml:space="preserve">З метою забезпечення своєчасного та в повному обсязі обліку дітей дошкільного віку для прогнозування мережі дошкільних навчальних закладів Ленінського району відповідно до освітніх запитів населення та створення умов для здобуття громадянами дошкільної освіти </w:t>
      </w:r>
      <w:r>
        <w:rPr>
          <w:sz w:val="28"/>
          <w:szCs w:val="28"/>
          <w:lang w:val="uk-UA"/>
        </w:rPr>
        <w:t>за дошкільним навчальним закладом була визначена та закріплена територія обслуговування: вул. Іллінська – 57,59,61,63,67,72; вул. Соціалістична -59,60,60а,61,63,65,65а,</w:t>
      </w:r>
      <w:r>
        <w:rPr>
          <w:sz w:val="28"/>
          <w:szCs w:val="28"/>
        </w:rPr>
        <w:t>71</w:t>
      </w:r>
      <w:r>
        <w:rPr>
          <w:sz w:val="28"/>
          <w:szCs w:val="28"/>
          <w:lang w:val="uk-UA"/>
        </w:rPr>
        <w:t>,68,68а;  вул. Полтавський шлях – 144/2,148/2,156; вул. Єлізарова – 10,12,14,16; вул. Клапцова – 59,63,69.</w:t>
      </w:r>
    </w:p>
    <w:p>
      <w:pPr>
        <w:pStyle w:val="Normal"/>
        <w:spacing w:before="0" w:after="0"/>
        <w:ind w:firstLine="709"/>
        <w:jc w:val="both"/>
        <w:rPr>
          <w:sz w:val="28"/>
          <w:szCs w:val="28"/>
          <w:lang w:val="uk-UA"/>
        </w:rPr>
      </w:pPr>
      <w:r>
        <w:rPr>
          <w:sz w:val="28"/>
          <w:szCs w:val="28"/>
          <w:lang w:val="uk-UA"/>
        </w:rPr>
        <w:t xml:space="preserve">На закріпленій за дошкільним закладом території обслуговування, згідно з проведеним у 2014-2015 навчальному року обліком, мешкає </w:t>
      </w:r>
      <w:r>
        <w:rPr>
          <w:sz w:val="28"/>
          <w:szCs w:val="28"/>
          <w:shd w:fill="FFFF00" w:val="clear"/>
        </w:rPr>
        <w:t>371</w:t>
      </w:r>
      <w:r>
        <w:rPr>
          <w:sz w:val="28"/>
          <w:szCs w:val="28"/>
        </w:rPr>
        <w:t xml:space="preserve"> </w:t>
      </w:r>
      <w:r>
        <w:rPr>
          <w:sz w:val="28"/>
          <w:szCs w:val="28"/>
          <w:lang w:val="uk-UA"/>
        </w:rPr>
        <w:t>дитина віком від 0 до 6 років.</w:t>
      </w:r>
    </w:p>
    <w:p>
      <w:pPr>
        <w:pStyle w:val="Normal"/>
        <w:spacing w:before="0" w:after="0"/>
        <w:ind w:firstLine="708"/>
        <w:jc w:val="both"/>
        <w:rPr>
          <w:sz w:val="28"/>
          <w:lang w:val="uk-UA"/>
        </w:rPr>
      </w:pPr>
      <w:r>
        <w:rPr>
          <w:sz w:val="28"/>
          <w:lang w:val="uk-UA" w:eastAsia="uk-UA"/>
        </w:rPr>
        <w:t>Із загальної кількості дітей</w:t>
      </w:r>
      <w:r>
        <w:rPr>
          <w:sz w:val="28"/>
          <w:lang w:val="uk-UA"/>
        </w:rPr>
        <w:t xml:space="preserve"> віком від 1 до 6 років, які мешкають на закріпленій за дошкільним навчальним закладом території, суспільною дошкільною освітою охоплено </w:t>
      </w:r>
      <w:r>
        <w:rPr>
          <w:sz w:val="28"/>
          <w:shd w:fill="FFFF00" w:val="clear"/>
          <w:lang w:val="uk-UA"/>
        </w:rPr>
        <w:t>52 %</w:t>
      </w:r>
      <w:r>
        <w:rPr>
          <w:sz w:val="28"/>
          <w:lang w:val="uk-UA"/>
        </w:rPr>
        <w:t xml:space="preserve"> дітей.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sz w:val="28"/>
          <w:szCs w:val="28"/>
          <w:lang w:eastAsia="ru-RU"/>
        </w:rPr>
        <w:tab/>
        <w:t xml:space="preserve">Для підвищення   рівня організації навчально-виховного процесу у дошкільному закладі </w:t>
      </w:r>
      <w:r>
        <w:rPr>
          <w:rFonts w:eastAsia="Times New Roman" w:cs="Times New Roman" w:ascii="Times New Roman" w:hAnsi="Times New Roman"/>
          <w:bCs/>
          <w:color w:val="000000"/>
          <w:sz w:val="28"/>
          <w:szCs w:val="28"/>
          <w:lang w:eastAsia="ru-RU"/>
        </w:rPr>
        <w:t xml:space="preserve">  розроблено  систему  управлінських  дій  щодо  реалізації  права  дитини  на  отримання  дошкільної  освіти. У змісті річного плану ДНЗ введений розділ «Забезпечення гарантованого права громадян на отримання дошкільної освіти», в якому зазначені відповідні заходи.</w:t>
      </w:r>
    </w:p>
    <w:p>
      <w:pPr>
        <w:pStyle w:val="Normal"/>
        <w:shd w:val="clear" w:color="auto" w:fill="FFFFFF"/>
        <w:spacing w:before="0" w:after="0"/>
        <w:ind w:firstLine="709"/>
        <w:jc w:val="both"/>
        <w:rPr>
          <w:rFonts w:ascii="Times New Roman" w:hAnsi="Times New Roman" w:cs="Times New Roman"/>
          <w:color w:val="000000"/>
          <w:sz w:val="28"/>
          <w:szCs w:val="28"/>
          <w:lang w:val="uk-UA"/>
        </w:rPr>
      </w:pPr>
      <w:r>
        <w:rPr>
          <w:rFonts w:cs="Times New Roman" w:ascii="Times New Roman" w:hAnsi="Times New Roman"/>
          <w:color w:val="000000"/>
          <w:spacing w:val="1"/>
          <w:sz w:val="28"/>
          <w:szCs w:val="28"/>
          <w:lang w:val="uk-UA"/>
        </w:rPr>
        <w:t xml:space="preserve">Відповідно до цього проводилась робота по наданню можливостей одержання </w:t>
      </w:r>
      <w:r>
        <w:rPr>
          <w:rFonts w:cs="Times New Roman" w:ascii="Times New Roman" w:hAnsi="Times New Roman"/>
          <w:color w:val="000000"/>
          <w:sz w:val="28"/>
          <w:szCs w:val="28"/>
          <w:lang w:val="uk-UA"/>
        </w:rPr>
        <w:t>дошкільної освіти в різних формах,   відповідно до потреб дітей:</w:t>
      </w:r>
    </w:p>
    <w:p>
      <w:pPr>
        <w:pStyle w:val="Normal"/>
        <w:numPr>
          <w:ilvl w:val="0"/>
          <w:numId w:val="1"/>
        </w:numPr>
        <w:shd w:val="clear" w:color="auto" w:fill="FFFFFF"/>
        <w:suppressAutoHyphens w:val="false"/>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Проведена експертиза обліку дітей дошкільного віку;</w:t>
      </w:r>
    </w:p>
    <w:p>
      <w:pPr>
        <w:pStyle w:val="Normal"/>
        <w:numPr>
          <w:ilvl w:val="0"/>
          <w:numId w:val="1"/>
        </w:numPr>
        <w:shd w:val="clear" w:color="auto" w:fill="FFFFFF"/>
        <w:suppressAutoHyphens w:val="false"/>
        <w:spacing w:before="0" w:after="0"/>
        <w:jc w:val="both"/>
        <w:rPr>
          <w:rFonts w:ascii="Times New Roman" w:hAnsi="Times New Roman" w:cs="Times New Roman"/>
          <w:color w:val="000000"/>
          <w:spacing w:val="0"/>
          <w:sz w:val="28"/>
          <w:szCs w:val="28"/>
          <w:lang w:val="uk-UA"/>
        </w:rPr>
      </w:pPr>
      <w:r>
        <w:rPr>
          <w:rFonts w:cs="Times New Roman" w:ascii="Times New Roman" w:hAnsi="Times New Roman"/>
          <w:color w:val="000000"/>
          <w:spacing w:val="5"/>
          <w:sz w:val="28"/>
          <w:szCs w:val="28"/>
          <w:lang w:val="uk-UA"/>
        </w:rPr>
        <w:t xml:space="preserve">Внесено до інформаційного банку даних відомостей про дітей дошкільного </w:t>
      </w:r>
      <w:r>
        <w:rPr>
          <w:rFonts w:cs="Times New Roman" w:ascii="Times New Roman" w:hAnsi="Times New Roman"/>
          <w:color w:val="000000"/>
          <w:spacing w:val="0"/>
          <w:sz w:val="28"/>
          <w:szCs w:val="28"/>
          <w:lang w:val="uk-UA"/>
        </w:rPr>
        <w:t>віку.</w:t>
      </w:r>
    </w:p>
    <w:p>
      <w:pPr>
        <w:pStyle w:val="Normal"/>
        <w:numPr>
          <w:ilvl w:val="0"/>
          <w:numId w:val="1"/>
        </w:numPr>
        <w:shd w:val="clear" w:color="auto" w:fill="FFFFFF"/>
        <w:tabs>
          <w:tab w:val="left" w:pos="432" w:leader="none"/>
        </w:tabs>
        <w:suppressAutoHyphens w:val="false"/>
        <w:spacing w:before="0" w:after="0"/>
        <w:jc w:val="both"/>
        <w:rPr>
          <w:rFonts w:ascii="Times New Roman" w:hAnsi="Times New Roman" w:cs="Times New Roman"/>
          <w:color w:val="000000"/>
          <w:spacing w:val="0"/>
          <w:sz w:val="28"/>
          <w:szCs w:val="28"/>
          <w:lang w:val="uk-UA"/>
        </w:rPr>
      </w:pPr>
      <w:r>
        <w:rPr>
          <w:rFonts w:cs="Times New Roman" w:ascii="Times New Roman" w:hAnsi="Times New Roman"/>
          <w:color w:val="000000"/>
          <w:spacing w:val="0"/>
          <w:sz w:val="28"/>
          <w:szCs w:val="28"/>
          <w:lang w:val="uk-UA"/>
        </w:rPr>
        <w:t>Проведено соціально-педагогічний патронаж дітей 6-го року життя, які не відвідують дошкільний навчальний заклад, з метою виявлення форм підготовки дітей до шкільного навчання.</w:t>
      </w:r>
    </w:p>
    <w:p>
      <w:pPr>
        <w:pStyle w:val="Normal"/>
        <w:numPr>
          <w:ilvl w:val="0"/>
          <w:numId w:val="1"/>
        </w:numPr>
        <w:shd w:val="clear" w:color="auto" w:fill="FFFFFF"/>
        <w:tabs>
          <w:tab w:val="left" w:pos="432" w:leader="none"/>
        </w:tabs>
        <w:suppressAutoHyphens w:val="false"/>
        <w:spacing w:before="0" w:after="0"/>
        <w:jc w:val="both"/>
        <w:rPr>
          <w:rFonts w:ascii="Times New Roman" w:hAnsi="Times New Roman" w:cs="Times New Roman"/>
          <w:color w:val="000000"/>
          <w:spacing w:val="0"/>
          <w:sz w:val="28"/>
          <w:szCs w:val="28"/>
          <w:lang w:val="uk-UA"/>
        </w:rPr>
      </w:pPr>
      <w:r>
        <w:rPr>
          <w:rFonts w:cs="Times New Roman" w:ascii="Times New Roman" w:hAnsi="Times New Roman"/>
          <w:color w:val="000000"/>
          <w:spacing w:val="0"/>
          <w:sz w:val="28"/>
          <w:szCs w:val="28"/>
          <w:lang w:val="uk-UA"/>
        </w:rPr>
        <w:t xml:space="preserve"> </w:t>
      </w:r>
      <w:r>
        <w:rPr>
          <w:rFonts w:cs="Times New Roman" w:ascii="Times New Roman" w:hAnsi="Times New Roman"/>
          <w:color w:val="000000"/>
          <w:spacing w:val="0"/>
          <w:sz w:val="28"/>
          <w:szCs w:val="28"/>
          <w:lang w:val="uk-UA"/>
        </w:rPr>
        <w:t xml:space="preserve">Створенно консультативний центр роботи з батьками для професійного консультування  де б вони могли отримати кваліфіковану консультацію педагогів та інших спеціалістів з питань виховання та навчання дітей удома ; </w:t>
      </w:r>
    </w:p>
    <w:p>
      <w:pPr>
        <w:pStyle w:val="Normal"/>
        <w:numPr>
          <w:ilvl w:val="0"/>
          <w:numId w:val="1"/>
        </w:numPr>
        <w:shd w:val="clear" w:color="auto" w:fill="FFFFFF"/>
        <w:tabs>
          <w:tab w:val="left" w:pos="432" w:leader="none"/>
        </w:tabs>
        <w:suppressAutoHyphens w:val="false"/>
        <w:spacing w:before="0" w:after="0"/>
        <w:jc w:val="both"/>
        <w:rPr>
          <w:rFonts w:ascii="Times New Roman" w:hAnsi="Times New Roman" w:cs="Times New Roman"/>
          <w:color w:val="000000"/>
          <w:spacing w:val="0"/>
          <w:sz w:val="28"/>
          <w:szCs w:val="28"/>
          <w:lang w:val="uk-UA"/>
        </w:rPr>
      </w:pPr>
      <w:r>
        <w:rPr>
          <w:rFonts w:cs="Times New Roman" w:ascii="Times New Roman" w:hAnsi="Times New Roman"/>
          <w:color w:val="000000"/>
          <w:spacing w:val="0"/>
          <w:sz w:val="28"/>
          <w:szCs w:val="28"/>
          <w:lang w:val="uk-UA"/>
        </w:rPr>
        <w:t>Троє дітей відвідує заклад з короткотривалим режимом перебування.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Cs/>
          <w:color w:val="000000"/>
          <w:spacing w:val="0"/>
          <w:sz w:val="28"/>
          <w:szCs w:val="28"/>
          <w:lang w:eastAsia="ru-RU"/>
        </w:rPr>
      </w:pPr>
      <w:r>
        <w:rPr>
          <w:rFonts w:eastAsia="Times New Roman" w:cs="Times New Roman" w:ascii="Times New Roman" w:hAnsi="Times New Roman"/>
          <w:bCs/>
          <w:color w:val="000000"/>
          <w:spacing w:val="0"/>
          <w:sz w:val="28"/>
          <w:szCs w:val="28"/>
          <w:lang w:eastAsia="ru-RU"/>
        </w:rPr>
        <w:tab/>
        <w:t>Потреби  батьків  щодо  утримання  дітей  у  закладі  задовольняються  повною  мірою.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1.2. Створення  умов для варіативності навчання та вжиті  заходи щодо   упровадження   інноваційних   педагогічних   технологій   у навчальний  процес:</w:t>
      </w:r>
    </w:p>
    <w:p>
      <w:pPr>
        <w:pStyle w:val="12"/>
        <w:spacing w:lineRule="auto" w:line="276"/>
        <w:rPr/>
      </w:pPr>
      <w:r>
        <w:rPr>
          <w:b/>
          <w:bCs/>
          <w:i/>
          <w:iCs/>
          <w:szCs w:val="28"/>
        </w:rPr>
        <w:tab/>
      </w:r>
      <w:r>
        <w:rPr/>
        <w:t xml:space="preserve">  Діяльність закладу відбувається у сформованому збагаченому освітньому середовищі , яке забезпечує оптимальне функціонування усіх підсистем закладу, відповідає принципам відкритості , мобільності і модернізації навчання та виховання. Кожен структурний елемент несе певну педагогічну, психологічну, соціальну функцію.</w:t>
      </w:r>
    </w:p>
    <w:p>
      <w:pPr>
        <w:pStyle w:val="12"/>
        <w:spacing w:lineRule="auto" w:line="276"/>
        <w:rPr/>
      </w:pPr>
      <w:r>
        <w:rPr/>
        <w:t xml:space="preserve">     </w:t>
      </w:r>
      <w:r>
        <w:rPr/>
        <w:t xml:space="preserve">Сучасна освіта вимагає докорінного переосмислення стратегії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    </w:t>
      </w:r>
    </w:p>
    <w:p>
      <w:pPr>
        <w:pStyle w:val="12"/>
        <w:spacing w:lineRule="auto" w:line="276"/>
        <w:ind w:firstLine="708"/>
        <w:rPr>
          <w:szCs w:val="28"/>
        </w:rPr>
      </w:pPr>
      <w:r>
        <w:rPr/>
        <w:t xml:space="preserve"> </w:t>
      </w:r>
      <w:r>
        <w:rPr/>
        <w:t>Протягом 2014/2015 навчального року педагоги закладу</w:t>
      </w:r>
      <w:r>
        <w:rPr>
          <w:szCs w:val="28"/>
        </w:rPr>
        <w:t xml:space="preserve"> відвідували районні методичні об’єднання, школи передового досвіду з питань організації навчально-виховного процесу, семінари, семінари-практикуми. Відвідування методичних заходів сприяло творчому розвитку вихователів: </w:t>
      </w:r>
    </w:p>
    <w:p>
      <w:pPr>
        <w:pStyle w:val="ListParagraph"/>
        <w:numPr>
          <w:ilvl w:val="0"/>
          <w:numId w:val="5"/>
        </w:numPr>
        <w:spacing w:before="0" w:after="0"/>
        <w:ind w:left="0" w:hanging="360"/>
        <w:jc w:val="both"/>
        <w:rPr>
          <w:sz w:val="28"/>
          <w:szCs w:val="28"/>
          <w:lang w:val="uk-UA"/>
        </w:rPr>
      </w:pPr>
      <w:r>
        <w:rPr>
          <w:sz w:val="28"/>
          <w:szCs w:val="28"/>
          <w:lang w:val="uk-UA"/>
        </w:rPr>
        <w:t xml:space="preserve"> </w:t>
      </w:r>
      <w:r>
        <w:rPr>
          <w:sz w:val="28"/>
          <w:szCs w:val="28"/>
          <w:lang w:val="uk-UA"/>
        </w:rPr>
        <w:t>інструктор з фізичної культури Абросимова Т.Ю. продовжує вивчати  та впроваджувати  в роботу з дітьми авторську систему  фізичного виховання, оздоровлення та творчого самовираження дітей  Єфименко М.М.;</w:t>
      </w:r>
    </w:p>
    <w:p>
      <w:pPr>
        <w:pStyle w:val="ListParagraph"/>
        <w:numPr>
          <w:ilvl w:val="0"/>
          <w:numId w:val="5"/>
        </w:numPr>
        <w:spacing w:before="0" w:after="0"/>
        <w:ind w:left="0" w:hanging="360"/>
        <w:jc w:val="both"/>
        <w:rPr>
          <w:sz w:val="28"/>
          <w:szCs w:val="28"/>
          <w:lang w:val="uk-UA"/>
        </w:rPr>
      </w:pPr>
      <w:r>
        <w:rPr>
          <w:sz w:val="28"/>
          <w:szCs w:val="28"/>
          <w:lang w:val="uk-UA"/>
        </w:rPr>
        <w:t>вихователь Слухай О.В. узагальнила свій досвід роботи на тему: «Виховання правової свідомості дитини дошкільного віку»;</w:t>
      </w:r>
    </w:p>
    <w:p>
      <w:pPr>
        <w:pStyle w:val="12"/>
        <w:spacing w:lineRule="auto" w:line="276"/>
        <w:ind w:firstLine="708"/>
        <w:rPr>
          <w:szCs w:val="28"/>
        </w:rPr>
      </w:pPr>
      <w:r>
        <w:rPr>
          <w:szCs w:val="28"/>
        </w:rPr>
        <w:t>вихователь Притико Н.І.  узагальнила свій досвід роботи на тему: «</w:t>
      </w:r>
      <w:r>
        <w:rPr>
          <w:rFonts w:ascii="Nimbus Roman No9 L" w:hAnsi="Nimbus Roman No9 L"/>
          <w:color w:val="191919"/>
          <w:szCs w:val="28"/>
        </w:rPr>
        <w:t xml:space="preserve">Розвиток творчих здібностей </w:t>
      </w:r>
      <w:r>
        <w:rPr>
          <w:bCs/>
          <w:color w:val="191919"/>
          <w:szCs w:val="28"/>
        </w:rPr>
        <w:t>дошкільників у зображувальній діяльності засобами нетрадиційного малювання</w:t>
      </w:r>
      <w:r>
        <w:rPr>
          <w:szCs w:val="28"/>
        </w:rPr>
        <w:t>».</w:t>
      </w:r>
    </w:p>
    <w:p>
      <w:pPr>
        <w:pStyle w:val="Normal"/>
        <w:tabs>
          <w:tab w:val="left" w:pos="482" w:leader="none"/>
        </w:tabs>
        <w:spacing w:before="0" w:after="0"/>
        <w:jc w:val="both"/>
        <w:rPr>
          <w:sz w:val="28"/>
          <w:szCs w:val="28"/>
          <w:lang w:val="uk-UA"/>
        </w:rPr>
      </w:pPr>
      <w:r>
        <w:rPr>
          <w:sz w:val="28"/>
          <w:szCs w:val="28"/>
          <w:lang w:val="uk-UA"/>
        </w:rPr>
        <w:t xml:space="preserve"> </w:t>
      </w:r>
      <w:r>
        <w:rPr>
          <w:sz w:val="28"/>
          <w:szCs w:val="28"/>
          <w:lang w:val="uk-UA"/>
        </w:rPr>
        <w:t>Підвищенню професійної компетентності педагогів та результативності навчально – виховної роботи з дітьми дошкільного віку сприяє активна участь педагогів дошкільного закладу в методичній роботі міста.</w:t>
      </w:r>
    </w:p>
    <w:p>
      <w:pPr>
        <w:pStyle w:val="ListParagraph"/>
        <w:spacing w:before="0" w:after="0"/>
        <w:ind w:left="0" w:hanging="0"/>
        <w:jc w:val="both"/>
        <w:rPr>
          <w:sz w:val="28"/>
          <w:szCs w:val="28"/>
          <w:lang w:val="uk-UA"/>
        </w:rPr>
      </w:pPr>
      <w:r>
        <w:rPr>
          <w:sz w:val="28"/>
          <w:szCs w:val="28"/>
          <w:lang w:val="uk-UA"/>
        </w:rPr>
        <w:t xml:space="preserve">  </w:t>
      </w:r>
      <w:r>
        <w:rPr>
          <w:sz w:val="28"/>
          <w:szCs w:val="28"/>
          <w:lang w:val="uk-UA"/>
        </w:rPr>
        <w:t>Систематично проводились індивідуальні вивчення методичної літератури:</w:t>
      </w:r>
    </w:p>
    <w:p>
      <w:pPr>
        <w:pStyle w:val="Normal"/>
        <w:spacing w:before="0" w:after="0"/>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1. Програма з основ здоров</w:t>
      </w:r>
      <w:r>
        <w:rPr>
          <w:rFonts w:cs="Times New Roman" w:ascii="Times New Roman" w:hAnsi="Times New Roman"/>
          <w:sz w:val="28"/>
          <w:szCs w:val="28"/>
        </w:rPr>
        <w:t>’</w:t>
      </w:r>
      <w:r>
        <w:rPr>
          <w:rFonts w:eastAsia="Times New Roman" w:cs="Times New Roman" w:ascii="Times New Roman" w:hAnsi="Times New Roman"/>
          <w:sz w:val="28"/>
          <w:szCs w:val="28"/>
          <w:lang w:val="uk-UA"/>
        </w:rPr>
        <w:t>я та безпеки життєдіяльності дітей дошкільного віку «Про себе треба знати, про себе треба дбати», Л.В. Лохвицька, Тернопіль, «Мандрівець», 2014.</w:t>
      </w:r>
    </w:p>
    <w:p>
      <w:pPr>
        <w:pStyle w:val="Normal"/>
        <w:spacing w:before="0" w:after="0"/>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 xml:space="preserve">2. </w:t>
      </w:r>
      <w:r>
        <w:rPr>
          <w:rFonts w:eastAsia="Times New Roman" w:cs="Times New Roman" w:ascii="Times New Roman" w:hAnsi="Times New Roman"/>
          <w:sz w:val="28"/>
          <w:szCs w:val="28"/>
          <w:lang w:val="uk-UA"/>
        </w:rPr>
        <w:t>Програма художньо-естетичного розвитку дітей раннього та дошкільного віку «Радість творчості», Р</w:t>
      </w:r>
      <w:r>
        <w:rPr>
          <w:rFonts w:cs="Times New Roman" w:ascii="Times New Roman" w:hAnsi="Times New Roman"/>
          <w:sz w:val="28"/>
          <w:szCs w:val="28"/>
          <w:lang w:val="uk-UA"/>
        </w:rPr>
        <w:t xml:space="preserve">.М. Борщ, Д.В. Самойлик, </w:t>
      </w:r>
      <w:r>
        <w:rPr>
          <w:rFonts w:eastAsia="Times New Roman" w:cs="Times New Roman" w:ascii="Times New Roman" w:hAnsi="Times New Roman"/>
          <w:sz w:val="28"/>
          <w:szCs w:val="28"/>
          <w:lang w:val="uk-UA"/>
        </w:rPr>
        <w:t>Тернопіль, «Мандрівець», 2013.</w:t>
      </w:r>
    </w:p>
    <w:p>
      <w:pPr>
        <w:pStyle w:val="Normal"/>
        <w:spacing w:before="0" w:after="0"/>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 xml:space="preserve">3. </w:t>
      </w:r>
      <w:r>
        <w:rPr>
          <w:rFonts w:eastAsia="Times New Roman" w:cs="Times New Roman" w:ascii="Times New Roman" w:hAnsi="Times New Roman"/>
          <w:sz w:val="28"/>
          <w:szCs w:val="28"/>
          <w:lang w:val="uk-UA"/>
        </w:rPr>
        <w:t>Планування організації життєдіяльності дітей у дошкільних навчальних закладах: методичні рекомендації, за загальною редакцією Л.Д. Покроєвої, Харків, ХАНО, 2014.</w:t>
      </w:r>
    </w:p>
    <w:p>
      <w:pPr>
        <w:pStyle w:val="Normal"/>
        <w:spacing w:before="0" w:after="0"/>
        <w:jc w:val="both"/>
        <w:rPr>
          <w:sz w:val="28"/>
          <w:szCs w:val="28"/>
          <w:lang w:val="uk-UA"/>
        </w:rPr>
      </w:pPr>
      <w:r>
        <w:rPr>
          <w:sz w:val="28"/>
          <w:szCs w:val="28"/>
          <w:lang w:val="uk-UA"/>
        </w:rPr>
        <w:tab/>
        <w:t xml:space="preserve">Це сприяло збагаченню професійних знань вихователів та поліпшенню навчально-виховної роботи з дітьми. </w:t>
      </w:r>
    </w:p>
    <w:p>
      <w:pPr>
        <w:pStyle w:val="Normal"/>
        <w:spacing w:before="0" w:after="0"/>
        <w:ind w:firstLine="709"/>
        <w:jc w:val="both"/>
        <w:rPr>
          <w:sz w:val="28"/>
          <w:szCs w:val="28"/>
          <w:lang w:val="uk-UA"/>
        </w:rPr>
      </w:pPr>
      <w:r>
        <w:rPr>
          <w:sz w:val="28"/>
          <w:szCs w:val="28"/>
          <w:lang w:val="uk-UA"/>
        </w:rPr>
        <w:t xml:space="preserve">Методична робота з педагогічним колективом була спрямована на реалізацію основної мети: підвищити професійний рівень педагогів, скоординувати зусилля всіх педагогічних працівників дошкільного закладу на вирішення конкретних педагогічних проблем, створити оптимальні умови для підвищення результативності освітньо - виховного процесу. </w:t>
      </w:r>
    </w:p>
    <w:p>
      <w:pPr>
        <w:pStyle w:val="Normal"/>
        <w:spacing w:before="0" w:after="0"/>
        <w:ind w:firstLine="709"/>
        <w:jc w:val="both"/>
        <w:rPr>
          <w:sz w:val="28"/>
          <w:szCs w:val="28"/>
          <w:lang w:val="uk-UA"/>
        </w:rPr>
      </w:pPr>
      <w:r>
        <w:rPr>
          <w:sz w:val="28"/>
          <w:szCs w:val="28"/>
          <w:lang w:val="uk-UA"/>
        </w:rPr>
        <w:t xml:space="preserve">Під час педрад, семінарів, семінарів-практикумів використовувались інтерактивні методи навчання педагогів: дискусії, ділові ігри, вправи, які перш за все вчили вихователів організовувати самостійну пошукову роботу в мікрогрупах з метою розв’язання певної проблеми, відкрито обмінюватися думками, діяти разом, поважати та прислухатися до думки інших,  аналізувати конкретні ситуації, приймати необхідні рішення. </w:t>
      </w:r>
    </w:p>
    <w:p>
      <w:pPr>
        <w:pStyle w:val="Normal"/>
        <w:spacing w:before="0" w:after="0"/>
        <w:ind w:firstLine="709"/>
        <w:jc w:val="both"/>
        <w:rPr>
          <w:sz w:val="28"/>
          <w:szCs w:val="28"/>
          <w:lang w:val="uk-UA"/>
        </w:rPr>
      </w:pPr>
      <w:r>
        <w:rPr>
          <w:sz w:val="28"/>
          <w:szCs w:val="28"/>
          <w:lang w:val="uk-UA"/>
        </w:rPr>
        <w:t>Всі ці заходи сприяли підвищенню професійної компетентності педагогів, покращенню якості володіння різноманітними методами роботи, і внаслідок цього підвищилась якість навчально-виховної роботи з дітьми.</w:t>
      </w:r>
    </w:p>
    <w:p>
      <w:pPr>
        <w:pStyle w:val="Normal"/>
        <w:tabs>
          <w:tab w:val="left" w:pos="3645" w:leader="none"/>
        </w:tabs>
        <w:spacing w:before="0" w:after="0"/>
        <w:jc w:val="both"/>
        <w:rPr>
          <w:sz w:val="28"/>
          <w:szCs w:val="28"/>
          <w:lang w:val="uk-UA"/>
        </w:rPr>
      </w:pPr>
      <w:r>
        <w:rPr>
          <w:sz w:val="28"/>
          <w:lang w:val="uk-UA"/>
        </w:rPr>
        <w:t xml:space="preserve">        </w:t>
      </w:r>
      <w:r>
        <w:rPr>
          <w:sz w:val="28"/>
          <w:lang w:val="uk-UA"/>
        </w:rPr>
        <w:t xml:space="preserve">В 2014-2015 навчальному році на базі ДНЗ № 142 проводилося методичне об’єднання </w:t>
      </w:r>
      <w:r>
        <w:rPr>
          <w:sz w:val="28"/>
          <w:szCs w:val="28"/>
          <w:lang w:val="uk-UA" w:eastAsia="ru-RU" w:bidi="ar-SA"/>
        </w:rPr>
        <w:t>вихователів дітей груп раннього віку</w:t>
      </w:r>
      <w:r>
        <w:rPr>
          <w:sz w:val="28"/>
          <w:lang w:val="uk-UA"/>
        </w:rPr>
        <w:t xml:space="preserve"> ДНЗ Ленінського району на тему: «</w:t>
      </w:r>
      <w:r>
        <w:rPr>
          <w:color w:val="000000"/>
          <w:sz w:val="28"/>
          <w:szCs w:val="28"/>
          <w:lang w:val="uk-UA"/>
        </w:rPr>
        <w:t>Роль вихователя під час проведення роботи з фізичного розвитку з дітьми раннього віку</w:t>
      </w:r>
      <w:r>
        <w:rPr>
          <w:sz w:val="28"/>
          <w:szCs w:val="28"/>
          <w:lang w:val="uk-UA"/>
        </w:rPr>
        <w:t xml:space="preserve">» та  </w:t>
      </w:r>
      <w:r>
        <w:rPr>
          <w:sz w:val="28"/>
          <w:lang w:val="uk-UA"/>
        </w:rPr>
        <w:t>методичне об’єднання музичних керівників ДНЗ Ленінського району на тему: «</w:t>
      </w:r>
      <w:r>
        <w:rPr>
          <w:color w:val="000000"/>
          <w:sz w:val="28"/>
          <w:szCs w:val="28"/>
          <w:lang w:val="uk-UA"/>
        </w:rPr>
        <w:t>Сучасна хореографія в дошкільному навчальному закладі</w:t>
      </w:r>
      <w:r>
        <w:rPr>
          <w:sz w:val="28"/>
          <w:szCs w:val="28"/>
          <w:lang w:val="uk-UA"/>
        </w:rPr>
        <w:t>».</w:t>
      </w:r>
    </w:p>
    <w:p>
      <w:pPr>
        <w:pStyle w:val="Normal"/>
        <w:tabs>
          <w:tab w:val="left" w:pos="482" w:leader="none"/>
        </w:tabs>
        <w:spacing w:before="0" w:after="0"/>
        <w:jc w:val="both"/>
        <w:rPr>
          <w:sz w:val="28"/>
          <w:szCs w:val="28"/>
        </w:rPr>
      </w:pPr>
      <w:r>
        <w:rPr>
          <w:sz w:val="28"/>
          <w:szCs w:val="28"/>
        </w:rPr>
        <w:t xml:space="preserve">    </w:t>
      </w:r>
      <w:r>
        <w:rPr>
          <w:sz w:val="28"/>
          <w:szCs w:val="28"/>
        </w:rPr>
        <w:t xml:space="preserve">ДНЗ  щороку приймє участь  у районному фестивалі традиційного фольклорно-обрядового мистецтва  «Покуть».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1.3. Організація  різних  форм  позаурочної  навчально-виховної роботи: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ab/>
        <w:t xml:space="preserve">В ДНЗ створені належні умови для задоволення потреб у розвитку творчих здібностей та інтересів дітей: у групах створені ігрові зони за гендерними ознаками; оформлені куточки відповідно до різних видів діяльності дітей: образотворчої, театралізованої, пізнавальної тощо. Ведеться гурткова робота з дітьми: хореографічний - муз.керівник Биткова О.В., театральний – муз.керівник Скиба 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2. Залучення  додаткових  джерел  фінансування  навчального закладу та їх раціональне використання.</w:t>
      </w:r>
    </w:p>
    <w:p>
      <w:pPr>
        <w:pStyle w:val="Normal"/>
        <w:spacing w:before="0" w:after="0"/>
        <w:jc w:val="center"/>
        <w:rPr/>
      </w:pPr>
      <w:r>
        <w:rPr>
          <w:b/>
        </w:rPr>
        <w:t>Використання позабюджетних коштів</w:t>
      </w:r>
    </w:p>
    <w:tbl>
      <w:tblPr>
        <w:tblW w:w="995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6253"/>
        <w:gridCol w:w="3702"/>
      </w:tblGrid>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 xml:space="preserve"> </w:t>
            </w:r>
            <w:r>
              <w:rPr>
                <w:b/>
              </w:rPr>
              <w:t>З ф</w:t>
            </w:r>
            <w:r>
              <w:rPr>
                <w:b/>
              </w:rPr>
              <w:t>онд</w:t>
            </w:r>
            <w:r>
              <w:rPr>
                <w:b/>
              </w:rPr>
              <w:t>у</w:t>
            </w:r>
            <w:r>
              <w:rPr>
                <w:b/>
              </w:rPr>
              <w:t xml:space="preserve"> закладу та груп:</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b/>
                <w:b/>
              </w:rPr>
            </w:pPr>
            <w:r>
              <w:rPr>
                <w:b/>
              </w:rPr>
              <w:t>Примітка</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Заміна конфорок на плиті</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2 шт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Ремонт систем:</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Заміна труб каналізації</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12 м.п.</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Опалення</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Звар</w:t>
            </w:r>
            <w:r>
              <w:rPr/>
              <w:t xml:space="preserve">ювальні </w:t>
            </w:r>
            <w:r>
              <w:rPr/>
              <w:t>роботи</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Труб холодної води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Звар</w:t>
            </w:r>
            <w:r>
              <w:rPr/>
              <w:t xml:space="preserve">ювальні </w:t>
            </w:r>
            <w:r>
              <w:rPr/>
              <w:t>роботи</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Частковий ремонт електрики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Заміна:</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Вікон</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7 шт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Дверей</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13 шт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Придбання матеріалів для ремонту:</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Фарба</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28 кг</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sz w:val="20"/>
                <w:szCs w:val="20"/>
              </w:rPr>
            </w:pPr>
            <w:r>
              <w:rPr>
                <w:sz w:val="20"/>
                <w:szCs w:val="20"/>
              </w:rPr>
              <w:t>Енергозберігаючі лампи,акумуляторні ліхтарі,</w:t>
            </w:r>
          </w:p>
          <w:p>
            <w:pPr>
              <w:pStyle w:val="Normal"/>
              <w:spacing w:before="0" w:after="0"/>
              <w:rPr>
                <w:sz w:val="20"/>
                <w:szCs w:val="20"/>
              </w:rPr>
            </w:pPr>
            <w:r>
              <w:rPr>
                <w:sz w:val="20"/>
                <w:szCs w:val="20"/>
              </w:rPr>
              <w:t>само різи,цвяхи,</w:t>
            </w:r>
          </w:p>
          <w:p>
            <w:pPr>
              <w:pStyle w:val="Normal"/>
              <w:spacing w:before="0" w:after="0"/>
              <w:rPr>
                <w:sz w:val="20"/>
                <w:szCs w:val="20"/>
              </w:rPr>
            </w:pPr>
            <w:r>
              <w:rPr>
                <w:sz w:val="20"/>
                <w:szCs w:val="20"/>
              </w:rPr>
              <w:t>подовжувачі,вимикачі тощо</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 xml:space="preserve">Придбання меблів,орг,аудіо…відео техніки тощо: </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В групи та кабінети</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Придбання художньої та методичної літератури,конц.товарів:</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В групи та методичний кабінет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Придбання и</w:t>
            </w:r>
            <w:r>
              <w:rPr>
                <w:b/>
              </w:rPr>
              <w:t>июч</w:t>
            </w:r>
            <w:r>
              <w:rPr>
                <w:b/>
              </w:rPr>
              <w:t>их</w:t>
            </w:r>
            <w:r>
              <w:rPr>
                <w:b/>
              </w:rPr>
              <w:t xml:space="preserve"> та дезінфікуюч</w:t>
            </w:r>
            <w:r>
              <w:rPr>
                <w:b/>
              </w:rPr>
              <w:t>их</w:t>
            </w:r>
            <w:r>
              <w:rPr>
                <w:b/>
              </w:rPr>
              <w:t xml:space="preserve"> засоб</w:t>
            </w:r>
            <w:r>
              <w:rPr>
                <w:b/>
              </w:rPr>
              <w:t>ів</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)Підписка на газети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Заправка катріджів</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13 шт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Охорона та безпека</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9 місяців</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 xml:space="preserve">Укртелеком </w:t>
            </w:r>
            <w:r>
              <w:rPr>
                <w:b/>
              </w:rPr>
              <w:t>(дзвінки на мобільні телефони батькам)</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9 місяців</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Фільтр на харчоблок</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6 міс</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Доставка питної води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bookmarkStart w:id="0" w:name="__DdeLink__732_1943763371"/>
            <w:bookmarkEnd w:id="0"/>
            <w:r>
              <w:rPr/>
              <w:t>В групи</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 xml:space="preserve"> </w:t>
            </w:r>
            <w:r>
              <w:rPr>
                <w:b/>
              </w:rPr>
              <w:t>Придбання п</w:t>
            </w:r>
            <w:r>
              <w:rPr>
                <w:b/>
              </w:rPr>
              <w:t>осуд</w:t>
            </w:r>
            <w:r>
              <w:rPr>
                <w:b/>
              </w:rPr>
              <w:t>у</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В групи, харчоблок</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Обсл</w:t>
            </w:r>
            <w:r>
              <w:rPr>
                <w:b/>
              </w:rPr>
              <w:t xml:space="preserve">уговування </w:t>
            </w:r>
            <w:r>
              <w:rPr>
                <w:b/>
              </w:rPr>
              <w:t>ком</w:t>
            </w:r>
            <w:r>
              <w:rPr>
                <w:b/>
              </w:rPr>
              <w:t>п</w:t>
            </w:r>
            <w:r>
              <w:rPr>
                <w:rFonts w:eastAsia="DejaVu Sans" w:cs="DejaVu Sans" w:ascii="Liberation Serif" w:hAnsi="Liberation Serif"/>
                <w:b/>
              </w:rPr>
              <w:t>'</w:t>
            </w:r>
            <w:r>
              <w:rPr>
                <w:b/>
              </w:rPr>
              <w:t xml:space="preserve">ютерної </w:t>
            </w:r>
            <w:r>
              <w:rPr>
                <w:b/>
              </w:rPr>
              <w:t>техніки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Супротив ізоляції</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 раз на рік</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Вивіз сміття</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15м</w:t>
            </w:r>
            <w:r>
              <w:rPr>
                <w:vertAlign w:val="superscript"/>
              </w:rPr>
              <w:t>2</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b/>
              </w:rPr>
              <w:t>Держповірка лічильника</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1 шт</w:t>
            </w:r>
          </w:p>
        </w:tc>
      </w:tr>
      <w:tr>
        <w:trPr/>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b/>
                <w:b/>
              </w:rPr>
            </w:pPr>
            <w:r>
              <w:rPr>
                <w:b/>
              </w:rPr>
              <w:t>Покіс трави</w:t>
            </w:r>
          </w:p>
        </w:tc>
        <w:tc>
          <w:tcPr>
            <w:tcW w:w="3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before="0" w:after="0"/>
              <w:rPr/>
            </w:pPr>
            <w:r>
              <w:rPr/>
              <w:t>В літку на території закладу</w:t>
            </w:r>
          </w:p>
        </w:tc>
      </w:tr>
    </w:tbl>
    <w:p>
      <w:pPr>
        <w:pStyle w:val="Normal"/>
        <w:spacing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3. Вжиті  заходи  щодо  забезпечення  навчального  закладу кваліфікованими   педагогічними   кадрами   та   доцільність    їх розстановки.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color w:val="000000"/>
          <w:sz w:val="28"/>
          <w:szCs w:val="28"/>
          <w:lang w:val="uk-UA"/>
        </w:rPr>
      </w:pPr>
      <w:r>
        <w:rPr>
          <w:rFonts w:eastAsia="Times New Roman" w:cs="Times New Roman" w:ascii="Times New Roman" w:hAnsi="Times New Roman"/>
          <w:b/>
          <w:bCs/>
          <w:i/>
          <w:iCs/>
          <w:color w:val="000000"/>
          <w:sz w:val="28"/>
          <w:szCs w:val="28"/>
          <w:lang w:eastAsia="ru-RU"/>
        </w:rPr>
        <w:tab/>
      </w:r>
      <w:r>
        <w:rPr>
          <w:rFonts w:cs="Times New Roman" w:ascii="Times New Roman" w:hAnsi="Times New Roman"/>
          <w:color w:val="000000"/>
          <w:sz w:val="28"/>
          <w:szCs w:val="28"/>
        </w:rPr>
        <w:t xml:space="preserve">Всього в дошкільному навчальному закладі працюють 21  педагогічний працівник: з вищою освітою – </w:t>
      </w:r>
      <w:r>
        <w:rPr>
          <w:rFonts w:cs="Times New Roman" w:ascii="Times New Roman" w:hAnsi="Times New Roman"/>
          <w:color w:val="000000"/>
          <w:sz w:val="28"/>
          <w:szCs w:val="28"/>
          <w:lang w:val="uk-UA"/>
        </w:rPr>
        <w:t>15</w:t>
      </w:r>
      <w:r>
        <w:rPr>
          <w:rFonts w:cs="Times New Roman" w:ascii="Times New Roman" w:hAnsi="Times New Roman"/>
          <w:color w:val="000000"/>
          <w:sz w:val="28"/>
          <w:szCs w:val="28"/>
        </w:rPr>
        <w:t xml:space="preserve"> осіб; з базовою вищою освітою – 2 педагога</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 xml:space="preserve"> середньо-спеціальною – </w:t>
      </w:r>
      <w:r>
        <w:rPr>
          <w:rFonts w:cs="Times New Roman" w:ascii="Times New Roman" w:hAnsi="Times New Roman"/>
          <w:color w:val="000000"/>
          <w:sz w:val="28"/>
          <w:szCs w:val="28"/>
          <w:lang w:val="uk-UA"/>
        </w:rPr>
        <w:t xml:space="preserve">4.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Освітній рівень педагогічних працівників: кваліфікаційна категорія «Спеціаліст вищої категорії» – 1 педагог «спеціаліст першої категорії» - 6 педагогів, «спеціаліст другої категорії» - 1 педагог, «спеціаліст» - 12 . Звання «старший вихователь»- 1, «вихователь - методист» -  1.</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cs="Times New Roman"/>
          <w:color w:val="000000"/>
          <w:spacing w:val="1"/>
          <w:sz w:val="28"/>
          <w:szCs w:val="28"/>
          <w:lang w:val="uk-UA"/>
        </w:rPr>
      </w:pPr>
      <w:r>
        <w:rPr>
          <w:rFonts w:cs="Times New Roman" w:ascii="Times New Roman" w:hAnsi="Times New Roman"/>
          <w:color w:val="000000"/>
          <w:spacing w:val="1"/>
          <w:sz w:val="28"/>
          <w:szCs w:val="28"/>
          <w:lang w:val="uk-UA"/>
        </w:rPr>
        <w:t>У дошкільному навчальному закладі забезпечуються права педагогічних працівників на підвищення кваліфікації: в наявності перспективне планування курсової перепідготовки та атестації педагогічних працівників. Підвищення професійної майстерності педагогічних працівників здійснюється шляхом відвідування методичних об’єднань, семінарів, курсів підвищення кваліфікації при Харківському інституті безперервної освіти, методичних об’єднань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val="uk-UA" w:eastAsia="ru-RU"/>
        </w:rPr>
      </w:pPr>
      <w:r>
        <w:rPr>
          <w:rFonts w:eastAsia="Times New Roman" w:cs="Times New Roman" w:ascii="Times New Roman" w:hAnsi="Times New Roman"/>
          <w:b/>
          <w:bCs/>
          <w:i/>
          <w:iCs/>
          <w:sz w:val="28"/>
          <w:szCs w:val="28"/>
          <w:lang w:val="uk-UA" w:eastAsia="ru-RU"/>
        </w:rPr>
        <w:t>5. Соціальний захист, збереження та зміцнення здоров’я вихованців та педагогічних працівників:</w:t>
      </w:r>
    </w:p>
    <w:p>
      <w:pPr>
        <w:pStyle w:val="Style11"/>
        <w:spacing w:before="0" w:after="0"/>
        <w:ind w:firstLine="709"/>
        <w:jc w:val="both"/>
        <w:rPr>
          <w:rFonts w:ascii="Times New Roman" w:hAnsi="Times New Roman" w:cs="Times New Roman"/>
          <w:bCs/>
          <w:color w:val="000000"/>
        </w:rPr>
      </w:pPr>
      <w:r>
        <w:rPr>
          <w:rFonts w:cs="Times New Roman" w:ascii="Times New Roman" w:hAnsi="Times New Roman"/>
          <w:bCs/>
          <w:color w:val="000000"/>
        </w:rPr>
        <w:t xml:space="preserve">З  метою  соціального  захисту  працівників  є  зареєстрований на  період  з  </w:t>
      </w:r>
      <w:r>
        <w:rPr>
          <w:rFonts w:cs="Times New Roman" w:ascii="Times New Roman" w:hAnsi="Times New Roman"/>
          <w:bCs/>
          <w:color w:val="000000"/>
          <w:shd w:fill="FFFF00" w:val="clear"/>
        </w:rPr>
        <w:t>2011 – 2014</w:t>
      </w:r>
      <w:r>
        <w:rPr>
          <w:rFonts w:cs="Times New Roman" w:ascii="Times New Roman" w:hAnsi="Times New Roman"/>
          <w:bCs/>
          <w:color w:val="000000"/>
        </w:rPr>
        <w:t xml:space="preserve"> року Колективний  договір.  Правила  внутрішнього  трудового  розпорядку  затверджені  на  загальних  зборах трудового  колективу.</w:t>
      </w:r>
    </w:p>
    <w:p>
      <w:pPr>
        <w:pStyle w:val="Style11"/>
        <w:spacing w:before="0" w:after="0"/>
        <w:jc w:val="both"/>
        <w:rPr>
          <w:rFonts w:ascii="Times New Roman" w:hAnsi="Times New Roman" w:cs="Times New Roman"/>
          <w:bCs/>
          <w:color w:val="000000"/>
        </w:rPr>
      </w:pPr>
      <w:r>
        <w:rPr>
          <w:rFonts w:cs="Times New Roman" w:ascii="Times New Roman" w:hAnsi="Times New Roman"/>
          <w:bCs/>
          <w:color w:val="000000"/>
        </w:rPr>
        <w:t xml:space="preserve">         </w:t>
      </w:r>
      <w:r>
        <w:rPr>
          <w:rFonts w:cs="Times New Roman" w:ascii="Times New Roman" w:hAnsi="Times New Roman"/>
          <w:bCs/>
          <w:color w:val="000000"/>
        </w:rPr>
        <w:t>У  закладі  створено  комісію з  соціального  страхування, оптимально  розподілено  навантаження  між  педагогічними  працівниками,  надається  доплата  педагогам  за  вислугу  років,  щорічно  надаються  відпустки в літні місяці та за  бажанням  працівників,  виплачуються  кошти  на  оздоровлення,   щорічна  грошова  винагорода.</w:t>
      </w:r>
    </w:p>
    <w:p>
      <w:pPr>
        <w:pStyle w:val="Style11"/>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8"/>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lang w:eastAsia="ru-RU"/>
        </w:rPr>
        <w:t>Порушень  трудового  законодавства  не  відмічено.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5.1. забезпечення   організації   харчування   та    медичного обслуговування вихованців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Cs/>
          <w:color w:val="000000"/>
          <w:spacing w:val="7"/>
          <w:sz w:val="28"/>
          <w:szCs w:val="28"/>
          <w:lang w:eastAsia="ru-RU"/>
        </w:rPr>
      </w:pPr>
      <w:r>
        <w:rPr>
          <w:rFonts w:eastAsia="Times New Roman" w:cs="Times New Roman" w:ascii="Times New Roman" w:hAnsi="Times New Roman"/>
          <w:bCs/>
          <w:color w:val="000000"/>
          <w:spacing w:val="1"/>
          <w:sz w:val="28"/>
          <w:szCs w:val="28"/>
          <w:lang w:eastAsia="ru-RU"/>
        </w:rPr>
        <w:tab/>
        <w:t xml:space="preserve">Планові лікарські огляди дітей проводяться чітко за графіком: у ясельних групах – один раз на місяць, у дошкільних – один раз у квартал. Діти старших груп 1 раз на </w:t>
      </w:r>
      <w:r>
        <w:rPr>
          <w:rFonts w:eastAsia="Times New Roman" w:cs="Times New Roman" w:ascii="Times New Roman" w:hAnsi="Times New Roman"/>
          <w:bCs/>
          <w:color w:val="000000"/>
          <w:spacing w:val="7"/>
          <w:sz w:val="28"/>
          <w:szCs w:val="28"/>
          <w:lang w:eastAsia="ru-RU"/>
        </w:rPr>
        <w:t xml:space="preserve">рік проходять медичний огляд з залученням фахівців дитячої поліклініки.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bCs/>
          <w:sz w:val="28"/>
          <w:szCs w:val="28"/>
        </w:rPr>
      </w:pPr>
      <w:r>
        <w:rPr>
          <w:rFonts w:eastAsia="Times New Roman" w:cs="Times New Roman" w:ascii="Times New Roman" w:hAnsi="Times New Roman"/>
          <w:bCs/>
          <w:color w:val="000000"/>
          <w:spacing w:val="7"/>
          <w:sz w:val="28"/>
          <w:szCs w:val="28"/>
          <w:lang w:eastAsia="ru-RU"/>
        </w:rPr>
        <w:tab/>
      </w:r>
      <w:r>
        <w:rPr>
          <w:rFonts w:cs="Times New Roman" w:ascii="Times New Roman" w:hAnsi="Times New Roman"/>
          <w:bCs/>
          <w:sz w:val="28"/>
          <w:szCs w:val="28"/>
        </w:rPr>
        <w:t xml:space="preserve">Організація харчування здійснюється у відповідності до Інструкції з організації харчування дітей дошкільних закладів від </w:t>
      </w:r>
      <w:r>
        <w:rPr>
          <w:rFonts w:cs="Times New Roman" w:ascii="Times New Roman" w:hAnsi="Times New Roman"/>
          <w:bCs/>
          <w:sz w:val="28"/>
          <w:szCs w:val="28"/>
          <w:shd w:fill="FFFFFF" w:val="clear"/>
        </w:rPr>
        <w:t>17.01.2006 № 298/227 (зі змінами). В наявності орієнтовне двотижневе меню, щод</w:t>
      </w:r>
      <w:r>
        <w:rPr>
          <w:rFonts w:cs="Times New Roman" w:ascii="Times New Roman" w:hAnsi="Times New Roman"/>
          <w:bCs/>
          <w:sz w:val="28"/>
          <w:szCs w:val="28"/>
        </w:rPr>
        <w:t>енний меню-розклад, картотека страв,  книги бракеражу сирої та готової продукції, інша нормативна документація. Вихователі достатньо приділяють уваги вихованню культурно-гігієнічних навичок дітей під час прийому їжі, самообслуговуванні, організовують чергування дітей по їдальні. У  дітей сформовані навички сервірування столу, правильного користування столовими приборами, серветками.</w:t>
      </w:r>
    </w:p>
    <w:p>
      <w:pPr>
        <w:pStyle w:val="Style11"/>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37"/>
        <w:jc w:val="both"/>
        <w:rPr>
          <w:rFonts w:ascii="Times New Roman" w:hAnsi="Times New Roman" w:cs="Times New Roman"/>
          <w:bCs/>
          <w:lang w:val="uk-UA"/>
        </w:rPr>
      </w:pPr>
      <w:r>
        <w:rPr>
          <w:rFonts w:cs="Times New Roman" w:ascii="Times New Roman" w:hAnsi="Times New Roman"/>
          <w:bCs/>
          <w:lang w:val="uk-UA"/>
        </w:rPr>
        <w:t>Оплата вартості харчування здійснюється відповідно до Закону України «Про дошкільну освіту»: 5.20 гр. за рахунок держави, 7.80 гр - за рахунок батьків. Організовано безкоштовне харчування для дітей  з багатодітних сімей які сплачують 50% від вартості харчування.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val="uk-UA" w:eastAsia="ru-RU"/>
        </w:rPr>
        <w:t xml:space="preserve">   </w:t>
      </w:r>
      <w:r>
        <w:rPr>
          <w:rFonts w:eastAsia="Times New Roman" w:cs="Times New Roman" w:ascii="Times New Roman" w:hAnsi="Times New Roman"/>
          <w:b/>
          <w:bCs/>
          <w:i/>
          <w:iCs/>
          <w:sz w:val="28"/>
          <w:szCs w:val="28"/>
          <w:lang w:eastAsia="ru-RU"/>
        </w:rPr>
        <w:t>5.2</w:t>
      </w:r>
      <w:r>
        <w:rPr>
          <w:rFonts w:eastAsia="Times New Roman" w:cs="Times New Roman" w:ascii="Times New Roman" w:hAnsi="Times New Roman"/>
          <w:sz w:val="28"/>
          <w:szCs w:val="28"/>
          <w:lang w:eastAsia="ru-RU"/>
        </w:rPr>
        <w:t>.</w:t>
      </w:r>
      <w:r>
        <w:rPr>
          <w:rFonts w:eastAsia="Times New Roman" w:cs="Times New Roman" w:ascii="Times New Roman" w:hAnsi="Times New Roman"/>
          <w:b/>
          <w:bCs/>
          <w:i/>
          <w:iCs/>
          <w:sz w:val="28"/>
          <w:szCs w:val="28"/>
          <w:lang w:eastAsia="ru-RU"/>
        </w:rPr>
        <w:t xml:space="preserve">   дотримання  вимог  охорони  дитинства,  техніки   безпеки, санітарно-гігієнічних та протипожежних норм;</w:t>
      </w:r>
    </w:p>
    <w:p>
      <w:pPr>
        <w:pStyle w:val="Style11"/>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cs="Times New Roman"/>
          <w:bCs/>
          <w:color w:val="000000"/>
        </w:rPr>
      </w:pPr>
      <w:r>
        <w:rPr>
          <w:rFonts w:cs="Times New Roman" w:ascii="Times New Roman" w:hAnsi="Times New Roman"/>
          <w:bCs/>
          <w:color w:val="000000"/>
        </w:rPr>
        <w:t xml:space="preserve">Приміщення закладу знаходяться у належному стані для здійснення навчально – виховного </w:t>
      </w:r>
      <w:r>
        <w:rPr>
          <w:rFonts w:cs="Times New Roman" w:ascii="Times New Roman" w:hAnsi="Times New Roman"/>
          <w:bCs/>
          <w:color w:val="000000"/>
          <w:lang w:val="uk-UA"/>
        </w:rPr>
        <w:t xml:space="preserve"> </w:t>
      </w:r>
      <w:r>
        <w:rPr>
          <w:rFonts w:cs="Times New Roman" w:ascii="Times New Roman" w:hAnsi="Times New Roman"/>
          <w:bCs/>
          <w:color w:val="000000"/>
        </w:rPr>
        <w:t>процесу.</w:t>
      </w:r>
    </w:p>
    <w:p>
      <w:pPr>
        <w:pStyle w:val="Style12"/>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ind w:firstLine="709"/>
        <w:jc w:val="both"/>
        <w:rPr>
          <w:rFonts w:ascii="Times New Roman" w:hAnsi="Times New Roman" w:cs="Times New Roman"/>
          <w:bCs/>
          <w:color w:val="000000"/>
          <w:sz w:val="28"/>
          <w:szCs w:val="28"/>
          <w:lang w:val="uk-UA"/>
        </w:rPr>
      </w:pPr>
      <w:r>
        <w:rPr>
          <w:rFonts w:cs="Times New Roman" w:ascii="Times New Roman" w:hAnsi="Times New Roman"/>
          <w:sz w:val="28"/>
          <w:szCs w:val="28"/>
          <w:lang w:val="uk-UA"/>
        </w:rPr>
        <w:t xml:space="preserve">Не працює автоматична протипожежна система сигналізації. </w:t>
      </w:r>
      <w:r>
        <w:rPr>
          <w:rFonts w:cs="Times New Roman" w:ascii="Times New Roman" w:hAnsi="Times New Roman"/>
          <w:bCs/>
          <w:color w:val="000000"/>
          <w:sz w:val="28"/>
          <w:szCs w:val="28"/>
          <w:lang w:val="uk-UA"/>
        </w:rPr>
        <w:t xml:space="preserve">В належному стані пожежні гідранти, в наявності вогнегасники, протипожежний куточок, плани евакуації людей на випадок виникнення пожеж. </w:t>
      </w:r>
    </w:p>
    <w:p>
      <w:pPr>
        <w:pStyle w:val="Style11"/>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cs="Times New Roman"/>
          <w:bCs/>
          <w:color w:val="000000"/>
          <w:lang w:val="uk-UA"/>
        </w:rPr>
      </w:pPr>
      <w:r>
        <w:rPr>
          <w:rFonts w:cs="Times New Roman" w:ascii="Times New Roman" w:hAnsi="Times New Roman"/>
          <w:bCs/>
          <w:color w:val="000000"/>
          <w:lang w:val="uk-UA"/>
        </w:rPr>
        <w:t>ДНЗ забезпечено законодавчою та нормативною документацією з охорони праці й техніки безпеки. Розроблені інструкції з охорони праці для всіх категорій працівників. Робота з безпеки життєдіяльності працівників ведеться планово. Своєчасно  проводяться  інструктажі  з  техніки   безпеки, в  наявності   посадові  інструкції,  журнали  реєстрації,  видачі  інструкцій,  журнал  навчання.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val="uk-UA" w:eastAsia="ru-RU"/>
        </w:rPr>
      </w:pPr>
      <w:r>
        <w:rPr>
          <w:rFonts w:eastAsia="Times New Roman" w:cs="Times New Roman" w:ascii="Times New Roman" w:hAnsi="Times New Roman"/>
          <w:b/>
          <w:bCs/>
          <w:i/>
          <w:iCs/>
          <w:sz w:val="28"/>
          <w:szCs w:val="28"/>
          <w:lang w:val="uk-UA" w:eastAsia="ru-RU"/>
        </w:rPr>
        <w:t xml:space="preserve"> </w:t>
      </w:r>
      <w:r>
        <w:rPr>
          <w:rFonts w:eastAsia="Times New Roman" w:cs="Times New Roman" w:ascii="Times New Roman" w:hAnsi="Times New Roman"/>
          <w:b/>
          <w:bCs/>
          <w:i/>
          <w:iCs/>
          <w:sz w:val="28"/>
          <w:szCs w:val="28"/>
          <w:lang w:val="uk-UA" w:eastAsia="ru-RU"/>
        </w:rPr>
        <w:t>5.3.</w:t>
      </w:r>
      <w:r>
        <w:rPr>
          <w:rFonts w:eastAsia="Times New Roman" w:cs="Times New Roman" w:ascii="Times New Roman" w:hAnsi="Times New Roman"/>
          <w:i/>
          <w:iCs/>
          <w:sz w:val="28"/>
          <w:szCs w:val="28"/>
          <w:lang w:val="uk-UA" w:eastAsia="ru-RU"/>
        </w:rPr>
        <w:t xml:space="preserve"> </w:t>
      </w:r>
      <w:r>
        <w:rPr>
          <w:rFonts w:eastAsia="Times New Roman" w:cs="Times New Roman" w:ascii="Times New Roman" w:hAnsi="Times New Roman"/>
          <w:b/>
          <w:bCs/>
          <w:i/>
          <w:iCs/>
          <w:sz w:val="28"/>
          <w:szCs w:val="28"/>
          <w:lang w:val="uk-UA" w:eastAsia="ru-RU"/>
        </w:rPr>
        <w:t>надання  соціальної  підтримки та допомоги  дітям  сиротам, дітям,    позбавленим    батьківського   піклування,    дітям    з малозабезпечених сімей: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spacing w:val="0"/>
          <w:sz w:val="28"/>
          <w:szCs w:val="28"/>
        </w:rPr>
      </w:pPr>
      <w:r>
        <w:rPr>
          <w:rFonts w:eastAsia="Times New Roman" w:cs="Times New Roman" w:ascii="Times New Roman" w:hAnsi="Times New Roman"/>
          <w:b/>
          <w:bCs/>
          <w:i/>
          <w:iCs/>
          <w:color w:val="000000"/>
          <w:sz w:val="28"/>
          <w:szCs w:val="28"/>
          <w:lang w:val="uk-UA" w:eastAsia="ru-RU"/>
        </w:rPr>
        <w:tab/>
      </w:r>
      <w:r>
        <w:rPr>
          <w:rFonts w:cs="Times New Roman" w:ascii="Times New Roman" w:hAnsi="Times New Roman"/>
          <w:bCs/>
          <w:color w:val="000000"/>
          <w:sz w:val="28"/>
          <w:szCs w:val="28"/>
        </w:rPr>
        <w:t xml:space="preserve">В дошкільному навчальному закладі ведеться облік дітей пільгового контингенту,  </w:t>
      </w:r>
      <w:r>
        <w:rPr>
          <w:rFonts w:cs="Times New Roman" w:ascii="Times New Roman" w:hAnsi="Times New Roman"/>
          <w:spacing w:val="0"/>
          <w:sz w:val="28"/>
          <w:szCs w:val="28"/>
        </w:rPr>
        <w:t>систематично та планомірно проводиться робота з виконання вимог законодавчої та  нормативної бази із соціального захисту вихованців.</w:t>
      </w:r>
    </w:p>
    <w:p>
      <w:pPr>
        <w:pStyle w:val="Style11"/>
        <w:spacing w:before="0" w:after="0"/>
        <w:ind w:left="360" w:hanging="0"/>
        <w:rPr>
          <w:rFonts w:ascii="Times New Roman" w:hAnsi="Times New Roman" w:cs="Times New Roman"/>
          <w:bCs/>
          <w:color w:val="000000"/>
          <w:shd w:fill="FFFFFF" w:val="clear"/>
        </w:rPr>
      </w:pPr>
      <w:r>
        <w:rPr>
          <w:rFonts w:cs="Times New Roman" w:ascii="Times New Roman" w:hAnsi="Times New Roman"/>
          <w:bCs/>
          <w:color w:val="000000"/>
          <w:shd w:fill="FFFFFF" w:val="clear"/>
        </w:rPr>
        <w:t>Заклад відвідує:</w:t>
      </w:r>
    </w:p>
    <w:p>
      <w:pPr>
        <w:pStyle w:val="Style11"/>
        <w:spacing w:before="0" w:after="0"/>
        <w:jc w:val="both"/>
        <w:rPr>
          <w:rFonts w:ascii="Times New Roman" w:hAnsi="Times New Roman" w:cs="Times New Roman"/>
          <w:bCs/>
          <w:color w:val="000000"/>
          <w:shd w:fill="FFFFFF" w:val="clear"/>
        </w:rPr>
      </w:pPr>
      <w:r>
        <w:rPr>
          <w:rFonts w:cs="Times New Roman" w:ascii="Times New Roman" w:hAnsi="Times New Roman"/>
          <w:bCs/>
          <w:color w:val="000000"/>
          <w:shd w:fill="FFFFFF" w:val="clear"/>
        </w:rPr>
        <w:t xml:space="preserve">             </w:t>
      </w:r>
      <w:r>
        <w:rPr>
          <w:rFonts w:cs="Times New Roman" w:ascii="Times New Roman" w:hAnsi="Times New Roman"/>
          <w:bCs/>
          <w:color w:val="000000"/>
          <w:shd w:fill="FFFFFF" w:val="clear"/>
        </w:rPr>
        <w:t xml:space="preserve">- багатодітних  сімей – </w:t>
      </w:r>
      <w:r>
        <w:rPr>
          <w:rFonts w:cs="Times New Roman" w:ascii="Times New Roman" w:hAnsi="Times New Roman"/>
          <w:bCs/>
          <w:color w:val="000000"/>
          <w:shd w:fill="FFFFFF" w:val="clear"/>
          <w:lang w:val="uk-UA"/>
        </w:rPr>
        <w:t>12</w:t>
      </w:r>
      <w:r>
        <w:rPr>
          <w:rFonts w:cs="Times New Roman" w:ascii="Times New Roman" w:hAnsi="Times New Roman"/>
          <w:bCs/>
          <w:color w:val="000000"/>
          <w:shd w:fill="FFFFFF" w:val="clear"/>
        </w:rPr>
        <w:t>;</w:t>
      </w:r>
    </w:p>
    <w:p>
      <w:pPr>
        <w:pStyle w:val="Style11"/>
        <w:spacing w:before="0" w:after="0"/>
        <w:jc w:val="both"/>
        <w:rPr>
          <w:rFonts w:ascii="Times New Roman" w:hAnsi="Times New Roman" w:cs="Times New Roman"/>
          <w:bCs/>
          <w:color w:val="000000"/>
          <w:shd w:fill="FFFFFF" w:val="clear"/>
        </w:rPr>
      </w:pPr>
      <w:r>
        <w:rPr>
          <w:rFonts w:cs="Times New Roman" w:ascii="Times New Roman" w:hAnsi="Times New Roman"/>
          <w:bCs/>
          <w:color w:val="000000"/>
          <w:shd w:fill="FFFFFF" w:val="clear"/>
        </w:rPr>
        <w:t xml:space="preserve">             </w:t>
      </w:r>
      <w:r>
        <w:rPr>
          <w:rFonts w:cs="Times New Roman" w:ascii="Times New Roman" w:hAnsi="Times New Roman"/>
          <w:bCs/>
          <w:color w:val="000000"/>
          <w:shd w:fill="FFFFFF" w:val="clear"/>
        </w:rPr>
        <w:t xml:space="preserve">- </w:t>
      </w:r>
      <w:r>
        <w:rPr>
          <w:rFonts w:cs="Times New Roman" w:ascii="Times New Roman" w:hAnsi="Times New Roman"/>
          <w:bCs/>
          <w:color w:val="000000"/>
          <w:shd w:fill="FFFFFF" w:val="clear"/>
          <w:lang w:val="uk-UA"/>
        </w:rPr>
        <w:t>по</w:t>
      </w:r>
      <w:r>
        <w:rPr>
          <w:rFonts w:cs="Times New Roman" w:ascii="Times New Roman" w:hAnsi="Times New Roman"/>
          <w:bCs/>
          <w:color w:val="000000"/>
          <w:shd w:fill="FFFFFF" w:val="clear"/>
        </w:rPr>
        <w:t xml:space="preserve">одиноких  матерів –  </w:t>
      </w:r>
      <w:r>
        <w:rPr>
          <w:rFonts w:cs="Times New Roman" w:ascii="Times New Roman" w:hAnsi="Times New Roman"/>
          <w:bCs/>
          <w:color w:val="000000"/>
          <w:shd w:fill="FFFFFF" w:val="clear"/>
          <w:lang w:val="uk-UA"/>
        </w:rPr>
        <w:t>5</w:t>
      </w:r>
      <w:r>
        <w:rPr>
          <w:rFonts w:cs="Times New Roman" w:ascii="Times New Roman" w:hAnsi="Times New Roman"/>
          <w:bCs/>
          <w:color w:val="000000"/>
          <w:shd w:fill="FFFFFF" w:val="clear"/>
        </w:rPr>
        <w:t xml:space="preserve"> дітей ;</w:t>
      </w:r>
    </w:p>
    <w:p>
      <w:pPr>
        <w:pStyle w:val="Style11"/>
        <w:spacing w:before="0" w:after="0"/>
        <w:jc w:val="both"/>
        <w:rPr>
          <w:rFonts w:ascii="Times New Roman" w:hAnsi="Times New Roman" w:cs="Times New Roman"/>
          <w:bCs/>
          <w:color w:val="000000"/>
          <w:shd w:fill="FFFFFF" w:val="clear"/>
          <w:lang w:val="uk-UA"/>
        </w:rPr>
      </w:pPr>
      <w:r>
        <w:rPr>
          <w:rFonts w:cs="Times New Roman" w:ascii="Times New Roman" w:hAnsi="Times New Roman"/>
          <w:bCs/>
          <w:color w:val="000000"/>
          <w:shd w:fill="FFFFFF" w:val="clear"/>
        </w:rPr>
        <w:t xml:space="preserve">             </w:t>
      </w:r>
      <w:r>
        <w:rPr>
          <w:rFonts w:cs="Times New Roman" w:ascii="Times New Roman" w:hAnsi="Times New Roman"/>
          <w:bCs/>
          <w:color w:val="000000"/>
          <w:shd w:fill="FFFFFF" w:val="clear"/>
        </w:rPr>
        <w:t xml:space="preserve">- чорнобильців    - </w:t>
      </w:r>
      <w:r>
        <w:rPr>
          <w:rFonts w:cs="Times New Roman" w:ascii="Times New Roman" w:hAnsi="Times New Roman"/>
          <w:bCs/>
          <w:color w:val="000000"/>
          <w:shd w:fill="FFFFFF" w:val="clear"/>
          <w:lang w:val="uk-UA"/>
        </w:rPr>
        <w:t>4;</w:t>
      </w:r>
    </w:p>
    <w:p>
      <w:pPr>
        <w:pStyle w:val="Style12"/>
        <w:spacing w:lineRule="auto" w:line="276" w:before="0" w:after="0"/>
        <w:jc w:val="both"/>
        <w:rPr>
          <w:rFonts w:ascii="Times New Roman" w:hAnsi="Times New Roman" w:cs="Times New Roman"/>
          <w:bCs/>
          <w:color w:val="000000"/>
          <w:sz w:val="28"/>
          <w:szCs w:val="28"/>
          <w:shd w:fill="FFFFFF" w:val="clear"/>
        </w:rPr>
      </w:pPr>
      <w:r>
        <w:rPr>
          <w:rFonts w:cs="Times New Roman" w:ascii="Times New Roman" w:hAnsi="Times New Roman"/>
          <w:bCs/>
          <w:color w:val="000000"/>
          <w:sz w:val="28"/>
          <w:szCs w:val="28"/>
          <w:shd w:fill="FFFFFF" w:val="clear"/>
        </w:rPr>
        <w:tab/>
        <w:t xml:space="preserve">  - діти  сироти та </w:t>
      </w:r>
      <w:r>
        <w:rPr>
          <w:rFonts w:cs="Times New Roman" w:ascii="Times New Roman" w:hAnsi="Times New Roman"/>
          <w:bCs/>
          <w:color w:val="000000"/>
          <w:sz w:val="28"/>
          <w:szCs w:val="28"/>
          <w:shd w:fill="FFFFFF" w:val="clear"/>
          <w:lang w:val="uk-UA"/>
        </w:rPr>
        <w:t>діти</w:t>
      </w:r>
      <w:r>
        <w:rPr>
          <w:rFonts w:cs="Times New Roman" w:ascii="Times New Roman" w:hAnsi="Times New Roman"/>
          <w:bCs/>
          <w:color w:val="000000"/>
          <w:sz w:val="28"/>
          <w:szCs w:val="28"/>
          <w:shd w:fill="FFFFFF" w:val="clear"/>
        </w:rPr>
        <w:t>, позбавлен</w:t>
      </w:r>
      <w:r>
        <w:rPr>
          <w:rFonts w:cs="Times New Roman" w:ascii="Times New Roman" w:hAnsi="Times New Roman"/>
          <w:bCs/>
          <w:color w:val="000000"/>
          <w:sz w:val="28"/>
          <w:szCs w:val="28"/>
          <w:shd w:fill="FFFFFF" w:val="clear"/>
          <w:lang w:val="uk-UA"/>
        </w:rPr>
        <w:t>і</w:t>
      </w:r>
      <w:r>
        <w:rPr>
          <w:rFonts w:cs="Times New Roman" w:ascii="Times New Roman" w:hAnsi="Times New Roman"/>
          <w:bCs/>
          <w:color w:val="000000"/>
          <w:sz w:val="28"/>
          <w:szCs w:val="28"/>
          <w:shd w:fill="FFFFFF" w:val="clear"/>
        </w:rPr>
        <w:t xml:space="preserve"> батьківського піклування — 2;</w:t>
      </w:r>
    </w:p>
    <w:p>
      <w:pPr>
        <w:pStyle w:val="Style12"/>
        <w:spacing w:lineRule="auto" w:line="276" w:before="0" w:after="0"/>
        <w:jc w:val="both"/>
        <w:rPr>
          <w:rFonts w:ascii="Times New Roman" w:hAnsi="Times New Roman" w:cs="Times New Roman"/>
          <w:bCs/>
          <w:color w:val="000000"/>
          <w:sz w:val="28"/>
          <w:szCs w:val="28"/>
          <w:shd w:fill="FFFFFF" w:val="clear"/>
          <w:lang w:val="uk-UA"/>
        </w:rPr>
      </w:pPr>
      <w:r>
        <w:rPr>
          <w:rFonts w:cs="Times New Roman" w:ascii="Times New Roman" w:hAnsi="Times New Roman"/>
          <w:bCs/>
          <w:color w:val="000000"/>
          <w:sz w:val="28"/>
          <w:szCs w:val="28"/>
          <w:shd w:fill="FFFFFF" w:val="clear"/>
          <w:lang w:val="uk-UA"/>
        </w:rPr>
        <w:t xml:space="preserve">            </w:t>
      </w:r>
      <w:r>
        <w:rPr>
          <w:rFonts w:cs="Times New Roman" w:ascii="Times New Roman" w:hAnsi="Times New Roman"/>
          <w:bCs/>
          <w:color w:val="000000"/>
          <w:sz w:val="28"/>
          <w:szCs w:val="28"/>
          <w:shd w:fill="FFFFFF" w:val="clear"/>
          <w:lang w:val="uk-UA"/>
        </w:rPr>
        <w:t>- напівсирота – 4;</w:t>
      </w:r>
    </w:p>
    <w:p>
      <w:pPr>
        <w:pStyle w:val="Style12"/>
        <w:spacing w:lineRule="auto" w:line="276" w:before="0" w:after="0"/>
        <w:jc w:val="both"/>
        <w:rPr>
          <w:rFonts w:ascii="Times New Roman" w:hAnsi="Times New Roman" w:cs="Times New Roman"/>
          <w:bCs/>
          <w:color w:val="000000"/>
          <w:sz w:val="28"/>
          <w:szCs w:val="28"/>
          <w:shd w:fill="FFFFFF" w:val="clear"/>
          <w:lang w:val="uk-UA"/>
        </w:rPr>
      </w:pPr>
      <w:r>
        <w:rPr>
          <w:rFonts w:cs="Times New Roman" w:ascii="Times New Roman" w:hAnsi="Times New Roman"/>
          <w:bCs/>
          <w:color w:val="000000"/>
          <w:sz w:val="28"/>
          <w:szCs w:val="28"/>
          <w:shd w:fill="FFFFFF" w:val="clear"/>
          <w:lang w:val="uk-UA"/>
        </w:rPr>
        <w:tab/>
        <w:t>- Діти з малозабезпечених сімей — 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 xml:space="preserve"> </w:t>
      </w:r>
      <w:r>
        <w:rPr>
          <w:rFonts w:eastAsia="Times New Roman" w:cs="Times New Roman" w:ascii="Times New Roman" w:hAnsi="Times New Roman"/>
          <w:b/>
          <w:bCs/>
          <w:i/>
          <w:iCs/>
          <w:sz w:val="28"/>
          <w:szCs w:val="28"/>
          <w:lang w:eastAsia="ru-RU"/>
        </w:rPr>
        <w:t>5.4. стан дитячого травматизму: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Випадків травматизму за поточний навчальний рік не зафіксовано.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6. Залучення  педагогічної  та  батьківської  громадськості навчального  закладу  до управління його діяльністю</w:t>
      </w:r>
    </w:p>
    <w:p>
      <w:pPr>
        <w:pStyle w:val="Normal"/>
        <w:widowControl/>
        <w:spacing w:before="0" w:after="0"/>
        <w:ind w:firstLine="72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Відповідно до пункту 64 Положення про загальноосвітній навчальний заклад, затвердженого постановою Кабінету Міністрів України від 14 червня 2000 року N 964 [964-2000-п] "Про затвердження Положення про загальноосвітній навчальний заклад", у навчальних закладах системи загальної освіти усіх типів та форм власності створюється рада дошкільного навчального закладу. </w:t>
      </w:r>
    </w:p>
    <w:p>
      <w:pPr>
        <w:pStyle w:val="NormalWeb"/>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Рада дошкільного навчального закладу  - це постійно діючий у період між загальними зборами орган громадського самоврядування. До ради обираються пропорційно представники від педагогічного колективу, батьків і громадськості. </w:t>
      </w:r>
    </w:p>
    <w:p>
      <w:pPr>
        <w:pStyle w:val="NormalWeb"/>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Очолює Раду закладу у 2014 - 2015 н.р. Войтенко Юлія Вікторівна.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b/>
          <w:b/>
          <w:bCs/>
          <w:i/>
          <w:i/>
          <w:iCs/>
          <w:sz w:val="28"/>
          <w:szCs w:val="28"/>
          <w:lang w:eastAsia="ru-RU"/>
        </w:rPr>
      </w:pPr>
      <w:r>
        <w:rPr>
          <w:rFonts w:eastAsia="Times New Roman" w:cs="Times New Roman" w:ascii="Times New Roman" w:hAnsi="Times New Roman"/>
          <w:b/>
          <w:bCs/>
          <w:i/>
          <w:iCs/>
          <w:sz w:val="28"/>
          <w:szCs w:val="28"/>
          <w:lang w:eastAsia="ru-RU"/>
        </w:rPr>
        <w:t>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pPr>
        <w:pStyle w:val="Style12"/>
        <w:spacing w:lineRule="auto" w:line="276" w:before="0" w:after="0"/>
        <w:jc w:val="both"/>
        <w:rPr>
          <w:rFonts w:ascii="Times New Roman" w:hAnsi="Times New Roman" w:cs="Times New Roman"/>
          <w:sz w:val="28"/>
          <w:szCs w:val="28"/>
        </w:rPr>
      </w:pPr>
      <w:r>
        <w:rPr>
          <w:lang w:val="uk-UA"/>
        </w:rPr>
        <w:tab/>
      </w:r>
      <w:r>
        <w:rPr>
          <w:rFonts w:cs="Times New Roman" w:ascii="Times New Roman" w:hAnsi="Times New Roman"/>
          <w:sz w:val="28"/>
          <w:szCs w:val="28"/>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дошкільному навчальному закладі № </w:t>
      </w:r>
      <w:r>
        <w:rPr>
          <w:rFonts w:cs="Times New Roman" w:ascii="Times New Roman" w:hAnsi="Times New Roman"/>
          <w:sz w:val="28"/>
          <w:szCs w:val="28"/>
          <w:lang w:val="uk-UA"/>
        </w:rPr>
        <w:t>14</w:t>
      </w:r>
      <w:r>
        <w:rPr>
          <w:rFonts w:cs="Times New Roman" w:ascii="Times New Roman" w:hAnsi="Times New Roman"/>
          <w:sz w:val="28"/>
          <w:szCs w:val="28"/>
        </w:rPr>
        <w:t xml:space="preserve">2 проведено ряд заходів, а саме : заведені журнали обліку особистого прийому громадян, реєстрації пропозицій, заяв і скарг громадян, оформлений інформативний куточок щодо порядку звернення громадян. </w:t>
      </w:r>
    </w:p>
    <w:p>
      <w:pPr>
        <w:pStyle w:val="Style12"/>
        <w:spacing w:lineRule="auto" w:line="276"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За минулий 2014/2015 навчальний рік  кількість звернень склала 107 із них 101 з метою оформлення дітей у дошкільний заклад. Порушені питання розглянуті, надані відповіді .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
    </w:p>
    <w:sectPr>
      <w:type w:val="nextPage"/>
      <w:pgSz w:w="11906" w:h="16838"/>
      <w:pgMar w:left="1655" w:right="512" w:header="0" w:top="1177" w:footer="0" w:bottom="102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Nimbus Roman No9 L">
    <w:altName w:val="Times New Roman"/>
    <w:charset w:val="01"/>
    <w:family w:val="roman"/>
    <w:pitch w:val="variable"/>
  </w:font>
  <w:font w:name="Liberation Serif">
    <w:altName w:val="Times New Roman"/>
    <w:charset w:val="01"/>
    <w:family w:val="roman"/>
    <w:pitch w:val="default"/>
  </w:font>
  <w:font w:name="OpenSymbol">
    <w:altName w:val="Arial Unicode MS"/>
    <w:charset w:val="01"/>
    <w:family w:val="auto"/>
    <w:pitch w:val="variable"/>
  </w:font>
  <w:font w:name="Wingdings">
    <w:charset w:val="02"/>
    <w:family w:val="auto"/>
    <w:pitch w:val="default"/>
  </w:font>
  <w:font w:name="Symbol">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2006"/>
      <w:numFmt w:val="bullet"/>
      <w:lvlText w:val="-"/>
      <w:lvlJc w:val="left"/>
      <w:pPr>
        <w:tabs>
          <w:tab w:val="num" w:pos="1440"/>
        </w:tabs>
        <w:ind w:left="1440" w:hanging="360"/>
      </w:pPr>
      <w:rPr>
        <w:rFonts w:ascii="OpenSymbol" w:hAnsi="OpenSymbol" w:cs="OpenSymbol" w:hint="default"/>
        <w:rFonts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870"/>
        </w:tabs>
        <w:ind w:left="870" w:hanging="813"/>
      </w:pPr>
      <w:rPr>
        <w:rFonts w:ascii="Wingdings" w:hAnsi="Wingdings" w:cs="Wingdings" w:hint="default"/>
        <w:sz w:val="28"/>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1440" w:hanging="360"/>
      </w:pPr>
      <w:rPr>
        <w:rFonts w:ascii="Symbol" w:hAnsi="Symbol" w:cs="Symbol" w:hint="default"/>
        <w:sz w:val="2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sz w:val="28"/>
        <w:rFonts w:cs="Wingdings"/>
      </w:rPr>
    </w:lvl>
    <w:lvl w:ilvl="3">
      <w:start w:val="1"/>
      <w:numFmt w:val="bullet"/>
      <w:lvlText w:val=""/>
      <w:lvlJc w:val="left"/>
      <w:pPr>
        <w:ind w:left="3600" w:hanging="360"/>
      </w:pPr>
      <w:rPr>
        <w:rFonts w:ascii="Symbol" w:hAnsi="Symbol" w:cs="Symbol" w:hint="default"/>
        <w:sz w:val="28"/>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sz w:val="28"/>
        <w:rFonts w:cs="Wingdings"/>
      </w:rPr>
    </w:lvl>
    <w:lvl w:ilvl="6">
      <w:start w:val="1"/>
      <w:numFmt w:val="bullet"/>
      <w:lvlText w:val=""/>
      <w:lvlJc w:val="left"/>
      <w:pPr>
        <w:ind w:left="5760" w:hanging="360"/>
      </w:pPr>
      <w:rPr>
        <w:rFonts w:ascii="Symbol" w:hAnsi="Symbol" w:cs="Symbol" w:hint="default"/>
        <w:sz w:val="28"/>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sz w:val="28"/>
        <w:rFonts w:cs="Wingdings"/>
      </w:rPr>
    </w:lvl>
  </w:abstractNum>
  <w:abstractNum w:abstractNumId="5">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8"/>
        <w:rFonts w:cs="Wingdings"/>
      </w:rPr>
    </w:lvl>
    <w:lvl w:ilvl="3">
      <w:start w:val="1"/>
      <w:numFmt w:val="bullet"/>
      <w:lvlText w:val=""/>
      <w:lvlJc w:val="left"/>
      <w:pPr>
        <w:ind w:left="2880" w:hanging="360"/>
      </w:pPr>
      <w:rPr>
        <w:rFonts w:ascii="Symbol" w:hAnsi="Symbol" w:cs="Symbol" w:hint="default"/>
        <w:sz w:val="2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rFonts w:cs="Wingdings"/>
      </w:rPr>
    </w:lvl>
    <w:lvl w:ilvl="6">
      <w:start w:val="1"/>
      <w:numFmt w:val="bullet"/>
      <w:lvlText w:val=""/>
      <w:lvlJc w:val="left"/>
      <w:pPr>
        <w:ind w:left="5040" w:hanging="360"/>
      </w:pPr>
      <w:rPr>
        <w:rFonts w:ascii="Symbol" w:hAnsi="Symbol" w:cs="Symbol" w:hint="default"/>
        <w:sz w:val="28"/>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386f"/>
    <w:pPr>
      <w:widowControl w:val="false"/>
      <w:tabs>
        <w:tab w:val="left" w:pos="709" w:leader="none"/>
      </w:tabs>
      <w:suppressAutoHyphens w:val="true"/>
      <w:bidi w:val="0"/>
      <w:spacing w:lineRule="auto" w:line="276" w:before="0" w:after="200"/>
      <w:jc w:val="left"/>
    </w:pPr>
    <w:rPr>
      <w:rFonts w:eastAsia="DejaVu Sans" w:cs="DejaVu Sans" w:ascii="Liberation Serif" w:hAnsi="Liberation Serif"/>
      <w:color w:val="00000A"/>
      <w:sz w:val="24"/>
      <w:szCs w:val="24"/>
      <w:lang w:val="ru-RU" w:eastAsia="zh-CN" w:bidi="hi-IN"/>
    </w:rPr>
  </w:style>
  <w:style w:type="paragraph" w:styleId="1">
    <w:name w:val="Заголовок 1"/>
    <w:basedOn w:val="Normal"/>
    <w:rsid w:val="002c386f"/>
    <w:pPr>
      <w:pBdr>
        <w:top w:val="single" w:sz="24" w:space="0" w:color="4F81BD"/>
        <w:left w:val="single" w:sz="24" w:space="0" w:color="4F81BD"/>
        <w:bottom w:val="single" w:sz="24" w:space="0" w:color="4F81BD"/>
        <w:right w:val="single" w:sz="24" w:space="0" w:color="4F81BD"/>
      </w:pBdr>
      <w:shd w:val="clear" w:color="auto" w:fill="4F81BD"/>
      <w:tabs>
        <w:tab w:val="left" w:pos="1296" w:leader="none"/>
      </w:tabs>
      <w:spacing w:before="200" w:after="0"/>
      <w:ind w:left="432" w:hanging="432"/>
      <w:outlineLvl w:val="0"/>
    </w:pPr>
    <w:rPr>
      <w:b/>
      <w:bCs/>
      <w:caps/>
      <w:color w:val="FFFFFF"/>
      <w:spacing w:val="15"/>
      <w:sz w:val="22"/>
      <w:szCs w:val="22"/>
    </w:rPr>
  </w:style>
  <w:style w:type="paragraph" w:styleId="2">
    <w:name w:val="Заголовок 2"/>
    <w:basedOn w:val="Style11"/>
    <w:pPr/>
    <w:rPr/>
  </w:style>
  <w:style w:type="paragraph" w:styleId="3">
    <w:name w:val="Заголовок 3"/>
    <w:basedOn w:val="Style11"/>
    <w:pPr/>
    <w:rPr/>
  </w:style>
  <w:style w:type="paragraph" w:styleId="5">
    <w:name w:val="Заголовок 5"/>
    <w:basedOn w:val="Style11"/>
    <w:rsid w:val="002c386f"/>
    <w:pPr>
      <w:tabs>
        <w:tab w:val="left" w:pos="2016" w:leader="none"/>
      </w:tabs>
      <w:outlineLvl w:val="4"/>
    </w:pPr>
    <w:rPr>
      <w:b/>
      <w:bCs/>
      <w:sz w:val="24"/>
      <w:szCs w:val="24"/>
    </w:rPr>
  </w:style>
  <w:style w:type="character" w:styleId="DefaultParagraphFont" w:default="1">
    <w:name w:val="Default Paragraph Font"/>
    <w:uiPriority w:val="1"/>
    <w:semiHidden/>
    <w:unhideWhenUsed/>
    <w:qFormat/>
    <w:rPr/>
  </w:style>
  <w:style w:type="character" w:styleId="Style10" w:customStyle="1">
    <w:name w:val="Интернет-ссылка"/>
    <w:basedOn w:val="DefaultParagraphFont"/>
    <w:rsid w:val="002c386f"/>
    <w:rPr>
      <w:color w:val="0000FF"/>
      <w:u w:val="single"/>
      <w:lang w:val="ru-RU" w:eastAsia="ru-RU" w:bidi="ru-RU"/>
    </w:rPr>
  </w:style>
  <w:style w:type="character" w:styleId="ListLabel1" w:customStyle="1">
    <w:name w:val="ListLabel 1"/>
    <w:qFormat/>
    <w:rsid w:val="002c386f"/>
    <w:rPr>
      <w:rFonts w:cs="Wingdings"/>
    </w:rPr>
  </w:style>
  <w:style w:type="character" w:styleId="ListLabel4" w:customStyle="1">
    <w:name w:val="ListLabel 4"/>
    <w:qFormat/>
    <w:rsid w:val="002c386f"/>
    <w:rPr>
      <w:rFonts w:cs="Courier New"/>
    </w:rPr>
  </w:style>
  <w:style w:type="character" w:styleId="ListLabel2" w:customStyle="1">
    <w:name w:val="ListLabel 2"/>
    <w:qFormat/>
    <w:rsid w:val="002c386f"/>
    <w:rPr>
      <w:rFonts w:cs="Symbol"/>
    </w:rPr>
  </w:style>
  <w:style w:type="character" w:styleId="ListLabel5" w:customStyle="1">
    <w:name w:val="ListLabel 5"/>
    <w:qFormat/>
    <w:rsid w:val="002c386f"/>
    <w:rPr>
      <w:rFonts w:cs="Wingdings"/>
    </w:rPr>
  </w:style>
  <w:style w:type="character" w:styleId="ListLabel6" w:customStyle="1">
    <w:name w:val="ListLabel 6"/>
    <w:qFormat/>
    <w:rsid w:val="002c386f"/>
    <w:rPr>
      <w:rFonts w:cs="Courier New"/>
    </w:rPr>
  </w:style>
  <w:style w:type="character" w:styleId="ListLabel7" w:customStyle="1">
    <w:name w:val="ListLabel 7"/>
    <w:qFormat/>
    <w:rsid w:val="002c386f"/>
    <w:rPr>
      <w:rFonts w:cs="Symbol"/>
    </w:rPr>
  </w:style>
  <w:style w:type="character" w:styleId="ListLabel8" w:customStyle="1">
    <w:name w:val="ListLabel 8"/>
    <w:qFormat/>
    <w:rsid w:val="002c386f"/>
    <w:rPr>
      <w:rFonts w:cs="Times New Roman"/>
    </w:rPr>
  </w:style>
  <w:style w:type="character" w:styleId="ListLabel9" w:customStyle="1">
    <w:name w:val="ListLabel 9"/>
    <w:qFormat/>
    <w:rsid w:val="002c386f"/>
    <w:rPr>
      <w:rFonts w:cs="Symbol"/>
    </w:rPr>
  </w:style>
  <w:style w:type="character" w:styleId="ListLabel10" w:customStyle="1">
    <w:name w:val="ListLabel 10"/>
    <w:qFormat/>
    <w:rsid w:val="002c386f"/>
    <w:rPr>
      <w:rFonts w:cs="Courier New"/>
    </w:rPr>
  </w:style>
  <w:style w:type="character" w:styleId="ListLabel11" w:customStyle="1">
    <w:name w:val="ListLabel 11"/>
    <w:qFormat/>
    <w:rsid w:val="002c386f"/>
    <w:rPr>
      <w:rFonts w:cs="Wingdings"/>
    </w:rPr>
  </w:style>
  <w:style w:type="character" w:styleId="ListLabel12" w:customStyle="1">
    <w:name w:val="ListLabel 12"/>
    <w:qFormat/>
    <w:rsid w:val="002c386f"/>
    <w:rPr>
      <w:rFonts w:cs="OpenSymbol"/>
    </w:rPr>
  </w:style>
  <w:style w:type="character" w:styleId="ListLabel13" w:customStyle="1">
    <w:name w:val="ListLabel 13"/>
    <w:qFormat/>
    <w:rsid w:val="002c386f"/>
    <w:rPr>
      <w:rFonts w:cs="Wingdings"/>
    </w:rPr>
  </w:style>
  <w:style w:type="character" w:styleId="ListLabel14" w:customStyle="1">
    <w:name w:val="ListLabel 14"/>
    <w:qFormat/>
    <w:rsid w:val="002c386f"/>
    <w:rPr>
      <w:rFonts w:cs="Symbol"/>
    </w:rPr>
  </w:style>
  <w:style w:type="character" w:styleId="ListLabel15" w:customStyle="1">
    <w:name w:val="ListLabel 15"/>
    <w:qFormat/>
    <w:rsid w:val="002c386f"/>
    <w:rPr>
      <w:rFonts w:cs="Courier New"/>
    </w:rPr>
  </w:style>
  <w:style w:type="character" w:styleId="ListLabel18" w:customStyle="1">
    <w:name w:val="ListLabel 18"/>
    <w:qFormat/>
    <w:rsid w:val="002c386f"/>
    <w:rPr>
      <w:rFonts w:cs="Wingdings"/>
    </w:rPr>
  </w:style>
  <w:style w:type="character" w:styleId="ListLabel19" w:customStyle="1">
    <w:name w:val="ListLabel 19"/>
    <w:qFormat/>
    <w:rsid w:val="002c386f"/>
    <w:rPr>
      <w:rFonts w:cs="Courier New"/>
    </w:rPr>
  </w:style>
  <w:style w:type="character" w:styleId="ListLabel20" w:customStyle="1">
    <w:name w:val="ListLabel 20"/>
    <w:qFormat/>
    <w:rsid w:val="002c386f"/>
    <w:rPr>
      <w:rFonts w:cs="Symbol"/>
    </w:rPr>
  </w:style>
  <w:style w:type="character" w:styleId="ListLabel21" w:customStyle="1">
    <w:name w:val="ListLabel 21"/>
    <w:qFormat/>
    <w:rsid w:val="002c386f"/>
    <w:rPr>
      <w:rFonts w:cs="OpenSymbol"/>
    </w:rPr>
  </w:style>
  <w:style w:type="character" w:styleId="ListLabel22" w:customStyle="1">
    <w:name w:val="ListLabel 22"/>
    <w:qFormat/>
    <w:rsid w:val="002c386f"/>
    <w:rPr>
      <w:rFonts w:cs="Wingdings"/>
    </w:rPr>
  </w:style>
  <w:style w:type="character" w:styleId="ListLabel23" w:customStyle="1">
    <w:name w:val="ListLabel 23"/>
    <w:qFormat/>
    <w:rsid w:val="002c386f"/>
    <w:rPr>
      <w:rFonts w:cs="Symbol"/>
    </w:rPr>
  </w:style>
  <w:style w:type="character" w:styleId="ListLabel24" w:customStyle="1">
    <w:name w:val="ListLabel 24"/>
    <w:qFormat/>
    <w:rsid w:val="002c386f"/>
    <w:rPr>
      <w:rFonts w:cs="Courier New"/>
    </w:rPr>
  </w:style>
  <w:style w:type="character" w:styleId="ListLabel25" w:customStyle="1">
    <w:name w:val="ListLabel 25"/>
    <w:qFormat/>
    <w:rsid w:val="002c386f"/>
    <w:rPr>
      <w:rFonts w:cs="OpenSymbol"/>
    </w:rPr>
  </w:style>
  <w:style w:type="character" w:styleId="ListLabel26" w:customStyle="1">
    <w:name w:val="ListLabel 26"/>
    <w:qFormat/>
    <w:rsid w:val="002c386f"/>
    <w:rPr>
      <w:rFonts w:cs="Wingdings"/>
    </w:rPr>
  </w:style>
  <w:style w:type="character" w:styleId="ListLabel27" w:customStyle="1">
    <w:name w:val="ListLabel 27"/>
    <w:qFormat/>
    <w:rsid w:val="002c386f"/>
    <w:rPr>
      <w:rFonts w:cs="Symbol"/>
    </w:rPr>
  </w:style>
  <w:style w:type="character" w:styleId="ListLabel28" w:customStyle="1">
    <w:name w:val="ListLabel 28"/>
    <w:qFormat/>
    <w:rsid w:val="002c386f"/>
    <w:rPr>
      <w:rFonts w:cs="Courier New"/>
    </w:rPr>
  </w:style>
  <w:style w:type="character" w:styleId="ListLabel29" w:customStyle="1">
    <w:name w:val="ListLabel 29"/>
    <w:qFormat/>
    <w:rsid w:val="002c386f"/>
    <w:rPr>
      <w:rFonts w:cs="OpenSymbol"/>
    </w:rPr>
  </w:style>
  <w:style w:type="character" w:styleId="ListLabel30" w:customStyle="1">
    <w:name w:val="ListLabel 30"/>
    <w:qFormat/>
    <w:rsid w:val="002c386f"/>
    <w:rPr>
      <w:rFonts w:cs="Wingdings"/>
    </w:rPr>
  </w:style>
  <w:style w:type="character" w:styleId="ListLabel31" w:customStyle="1">
    <w:name w:val="ListLabel 31"/>
    <w:qFormat/>
    <w:rsid w:val="002c386f"/>
    <w:rPr>
      <w:rFonts w:cs="Symbol"/>
    </w:rPr>
  </w:style>
  <w:style w:type="character" w:styleId="ListLabel32" w:customStyle="1">
    <w:name w:val="ListLabel 32"/>
    <w:qFormat/>
    <w:rsid w:val="002c386f"/>
    <w:rPr>
      <w:rFonts w:cs="Courier New"/>
    </w:rPr>
  </w:style>
  <w:style w:type="character" w:styleId="ListLabel33" w:customStyle="1">
    <w:name w:val="ListLabel 33"/>
    <w:qFormat/>
    <w:rsid w:val="002c386f"/>
    <w:rPr>
      <w:rFonts w:cs="OpenSymbol"/>
    </w:rPr>
  </w:style>
  <w:style w:type="character" w:styleId="ListLabel34" w:customStyle="1">
    <w:name w:val="ListLabel 34"/>
    <w:qFormat/>
    <w:rsid w:val="002c386f"/>
    <w:rPr>
      <w:rFonts w:cs="Wingdings"/>
    </w:rPr>
  </w:style>
  <w:style w:type="character" w:styleId="ListLabel35" w:customStyle="1">
    <w:name w:val="ListLabel 35"/>
    <w:qFormat/>
    <w:rsid w:val="002c386f"/>
    <w:rPr>
      <w:rFonts w:cs="Symbol"/>
    </w:rPr>
  </w:style>
  <w:style w:type="character" w:styleId="ListLabel36" w:customStyle="1">
    <w:name w:val="ListLabel 36"/>
    <w:qFormat/>
    <w:rsid w:val="002c386f"/>
    <w:rPr>
      <w:rFonts w:cs="Courier New"/>
    </w:rPr>
  </w:style>
  <w:style w:type="character" w:styleId="ListLabel37" w:customStyle="1">
    <w:name w:val="ListLabel 37"/>
    <w:qFormat/>
    <w:rsid w:val="002c386f"/>
    <w:rPr>
      <w:rFonts w:cs="OpenSymbol"/>
    </w:rPr>
  </w:style>
  <w:style w:type="character" w:styleId="ListLabel38" w:customStyle="1">
    <w:name w:val="ListLabel 38"/>
    <w:qFormat/>
    <w:rsid w:val="002c386f"/>
    <w:rPr>
      <w:rFonts w:cs="Wingdings"/>
    </w:rPr>
  </w:style>
  <w:style w:type="character" w:styleId="ListLabel39" w:customStyle="1">
    <w:name w:val="ListLabel 39"/>
    <w:qFormat/>
    <w:rsid w:val="002c386f"/>
    <w:rPr>
      <w:rFonts w:cs="Symbol"/>
    </w:rPr>
  </w:style>
  <w:style w:type="character" w:styleId="ListLabel40" w:customStyle="1">
    <w:name w:val="ListLabel 40"/>
    <w:qFormat/>
    <w:rsid w:val="002c386f"/>
    <w:rPr>
      <w:rFonts w:cs="Courier New"/>
    </w:rPr>
  </w:style>
  <w:style w:type="character" w:styleId="ListLabel41" w:customStyle="1">
    <w:name w:val="ListLabel 41"/>
    <w:qFormat/>
    <w:rsid w:val="002c386f"/>
    <w:rPr>
      <w:rFonts w:cs="OpenSymbol"/>
    </w:rPr>
  </w:style>
  <w:style w:type="character" w:styleId="ListLabel42" w:customStyle="1">
    <w:name w:val="ListLabel 42"/>
    <w:qFormat/>
    <w:rsid w:val="002c386f"/>
    <w:rPr>
      <w:rFonts w:cs="Wingdings"/>
    </w:rPr>
  </w:style>
  <w:style w:type="character" w:styleId="ListLabel43" w:customStyle="1">
    <w:name w:val="ListLabel 43"/>
    <w:qFormat/>
    <w:rsid w:val="002c386f"/>
    <w:rPr>
      <w:rFonts w:cs="Symbol"/>
    </w:rPr>
  </w:style>
  <w:style w:type="character" w:styleId="ListLabel44" w:customStyle="1">
    <w:name w:val="ListLabel 44"/>
    <w:qFormat/>
    <w:rsid w:val="002c386f"/>
    <w:rPr>
      <w:rFonts w:cs="Courier New"/>
    </w:rPr>
  </w:style>
  <w:style w:type="character" w:styleId="ListLabel45" w:customStyle="1">
    <w:name w:val="ListLabel 45"/>
    <w:qFormat/>
    <w:rsid w:val="002c386f"/>
    <w:rPr>
      <w:rFonts w:cs="OpenSymbol"/>
    </w:rPr>
  </w:style>
  <w:style w:type="character" w:styleId="ListLabel46" w:customStyle="1">
    <w:name w:val="ListLabel 46"/>
    <w:qFormat/>
    <w:rsid w:val="002c386f"/>
    <w:rPr>
      <w:rFonts w:cs="Wingdings"/>
    </w:rPr>
  </w:style>
  <w:style w:type="character" w:styleId="ListLabel47" w:customStyle="1">
    <w:name w:val="ListLabel 47"/>
    <w:qFormat/>
    <w:rsid w:val="002c386f"/>
    <w:rPr>
      <w:rFonts w:cs="Symbol"/>
    </w:rPr>
  </w:style>
  <w:style w:type="character" w:styleId="ListLabel48" w:customStyle="1">
    <w:name w:val="ListLabel 48"/>
    <w:qFormat/>
    <w:rsid w:val="002c386f"/>
    <w:rPr>
      <w:rFonts w:cs="Courier New"/>
    </w:rPr>
  </w:style>
  <w:style w:type="character" w:styleId="ListLabel49" w:customStyle="1">
    <w:name w:val="ListLabel 49"/>
    <w:qFormat/>
    <w:rsid w:val="002c386f"/>
    <w:rPr>
      <w:rFonts w:cs="OpenSymbol"/>
    </w:rPr>
  </w:style>
  <w:style w:type="character" w:styleId="ListLabel50" w:customStyle="1">
    <w:name w:val="ListLabel 50"/>
    <w:qFormat/>
    <w:rsid w:val="002c386f"/>
    <w:rPr>
      <w:rFonts w:cs="Wingdings"/>
    </w:rPr>
  </w:style>
  <w:style w:type="character" w:styleId="ListLabel51" w:customStyle="1">
    <w:name w:val="ListLabel 51"/>
    <w:qFormat/>
    <w:rsid w:val="002c386f"/>
    <w:rPr>
      <w:rFonts w:cs="Symbol"/>
    </w:rPr>
  </w:style>
  <w:style w:type="character" w:styleId="ListLabel52" w:customStyle="1">
    <w:name w:val="ListLabel 52"/>
    <w:qFormat/>
    <w:rsid w:val="002c386f"/>
    <w:rPr>
      <w:rFonts w:cs="Courier New"/>
    </w:rPr>
  </w:style>
  <w:style w:type="character" w:styleId="ListLabel53">
    <w:name w:val="ListLabel 53"/>
    <w:qFormat/>
    <w:rPr>
      <w:rFonts w:cs="OpenSymbol"/>
    </w:rPr>
  </w:style>
  <w:style w:type="character" w:styleId="ListLabel54">
    <w:name w:val="ListLabel 54"/>
    <w:qFormat/>
    <w:rPr>
      <w:rFonts w:ascii="Times New Roman" w:hAnsi="Times New Roman" w:cs="Wingdings"/>
      <w:sz w:val="28"/>
    </w:rPr>
  </w:style>
  <w:style w:type="character" w:styleId="ListLabel55">
    <w:name w:val="ListLabel 55"/>
    <w:qFormat/>
    <w:rPr>
      <w:rFonts w:cs="Symbol"/>
      <w:sz w:val="28"/>
    </w:rPr>
  </w:style>
  <w:style w:type="character" w:styleId="ListLabel56">
    <w:name w:val="ListLabel 56"/>
    <w:qFormat/>
    <w:rPr>
      <w:rFonts w:cs="Courier New"/>
    </w:rPr>
  </w:style>
  <w:style w:type="paragraph" w:styleId="Style11" w:customStyle="1">
    <w:name w:val="Заголовок"/>
    <w:basedOn w:val="Normal"/>
    <w:next w:val="Style12"/>
    <w:qFormat/>
    <w:rsid w:val="002c386f"/>
    <w:pPr>
      <w:keepNext/>
      <w:spacing w:before="240" w:after="120"/>
    </w:pPr>
    <w:rPr>
      <w:rFonts w:ascii="Liberation Sans" w:hAnsi="Liberation Sans" w:eastAsia="Droid Sans Fallback" w:cs="Lohit Hindi"/>
      <w:sz w:val="28"/>
      <w:szCs w:val="28"/>
    </w:rPr>
  </w:style>
  <w:style w:type="paragraph" w:styleId="Style12">
    <w:name w:val="Основной текст"/>
    <w:basedOn w:val="Normal"/>
    <w:rsid w:val="002c386f"/>
    <w:pPr>
      <w:spacing w:lineRule="auto" w:line="288" w:before="0" w:after="120"/>
    </w:pPr>
    <w:rPr/>
  </w:style>
  <w:style w:type="paragraph" w:styleId="Style13">
    <w:name w:val="Список"/>
    <w:basedOn w:val="Style12"/>
    <w:rsid w:val="002c386f"/>
    <w:pPr/>
    <w:rPr>
      <w:rFonts w:cs="Lohit Hindi"/>
    </w:rPr>
  </w:style>
  <w:style w:type="paragraph" w:styleId="Style14">
    <w:name w:val="Название"/>
    <w:basedOn w:val="Normal"/>
    <w:pPr>
      <w:suppressLineNumbers/>
      <w:spacing w:before="120" w:after="120"/>
    </w:pPr>
    <w:rPr>
      <w:rFonts w:cs="Lohit Hindi"/>
      <w:i/>
      <w:iCs/>
      <w:sz w:val="24"/>
      <w:szCs w:val="24"/>
    </w:rPr>
  </w:style>
  <w:style w:type="paragraph" w:styleId="Style15">
    <w:name w:val="Указатель"/>
    <w:basedOn w:val="Normal"/>
    <w:qFormat/>
    <w:pPr>
      <w:suppressLineNumbers/>
    </w:pPr>
    <w:rPr>
      <w:rFonts w:cs="Lohit Hindi"/>
    </w:rPr>
  </w:style>
  <w:style w:type="paragraph" w:styleId="Style16" w:customStyle="1">
    <w:name w:val="Заглавие"/>
    <w:basedOn w:val="Normal"/>
    <w:rsid w:val="002c386f"/>
    <w:pPr>
      <w:suppressLineNumbers/>
      <w:spacing w:before="120" w:after="120"/>
      <w:jc w:val="center"/>
    </w:pPr>
    <w:rPr>
      <w:rFonts w:cs="Lohit Hindi"/>
      <w:b/>
      <w:bCs/>
      <w:i/>
      <w:iCs/>
      <w:sz w:val="36"/>
      <w:szCs w:val="36"/>
    </w:rPr>
  </w:style>
  <w:style w:type="paragraph" w:styleId="Indexheading">
    <w:name w:val="index heading"/>
    <w:basedOn w:val="Normal"/>
    <w:qFormat/>
    <w:rsid w:val="002c386f"/>
    <w:pPr>
      <w:suppressLineNumbers/>
    </w:pPr>
    <w:rPr>
      <w:rFonts w:cs="Lohit Hindi"/>
    </w:rPr>
  </w:style>
  <w:style w:type="paragraph" w:styleId="Style17">
    <w:name w:val="Подзаголовок"/>
    <w:basedOn w:val="Style11"/>
    <w:rsid w:val="002c386f"/>
    <w:pPr>
      <w:jc w:val="center"/>
    </w:pPr>
    <w:rPr>
      <w:i/>
      <w:iCs/>
    </w:rPr>
  </w:style>
  <w:style w:type="paragraph" w:styleId="BodyText3">
    <w:name w:val="Body Text 3"/>
    <w:basedOn w:val="Normal"/>
    <w:qFormat/>
    <w:rsid w:val="002c386f"/>
    <w:pPr>
      <w:spacing w:before="200" w:after="120"/>
    </w:pPr>
    <w:rPr>
      <w:sz w:val="16"/>
      <w:szCs w:val="16"/>
    </w:rPr>
  </w:style>
  <w:style w:type="paragraph" w:styleId="ListParagraph">
    <w:name w:val="List Paragraph"/>
    <w:basedOn w:val="Normal"/>
    <w:qFormat/>
    <w:rsid w:val="002c386f"/>
    <w:pPr>
      <w:ind w:left="720" w:hanging="0"/>
    </w:pPr>
    <w:rPr/>
  </w:style>
  <w:style w:type="paragraph" w:styleId="NormalWeb">
    <w:name w:val="Normal (Web)"/>
    <w:qFormat/>
    <w:rsid w:val="002c386f"/>
    <w:pPr>
      <w:widowControl/>
      <w:tabs>
        <w:tab w:val="left" w:pos="709" w:leader="none"/>
      </w:tabs>
      <w:suppressAutoHyphens w:val="true"/>
      <w:bidi w:val="0"/>
      <w:spacing w:lineRule="auto" w:line="276" w:before="100" w:after="100"/>
      <w:jc w:val="left"/>
    </w:pPr>
    <w:rPr>
      <w:rFonts w:ascii="Calibri" w:hAnsi="Calibri" w:cs="Lohit Hindi" w:eastAsia="Droid Sans Fallback"/>
      <w:color w:val="00000A"/>
      <w:sz w:val="24"/>
      <w:szCs w:val="24"/>
      <w:lang w:val="uk-UA" w:eastAsia="uk-UA" w:bidi="hi-IN"/>
    </w:rPr>
  </w:style>
  <w:style w:type="paragraph" w:styleId="11" w:customStyle="1">
    <w:name w:val="Звичайний1"/>
    <w:qFormat/>
    <w:rsid w:val="002c386f"/>
    <w:pPr>
      <w:widowControl/>
      <w:tabs>
        <w:tab w:val="left" w:pos="708" w:leader="none"/>
      </w:tabs>
      <w:suppressAutoHyphens w:val="true"/>
      <w:bidi w:val="0"/>
      <w:spacing w:lineRule="atLeast" w:line="100"/>
      <w:jc w:val="left"/>
    </w:pPr>
    <w:rPr>
      <w:rFonts w:ascii="Times New Roman" w:hAnsi="Times New Roman" w:eastAsia="Times New Roman" w:cs="Times New Roman"/>
      <w:color w:val="00000A"/>
      <w:sz w:val="20"/>
      <w:szCs w:val="20"/>
      <w:lang w:val="en-US" w:eastAsia="ru-RU" w:bidi="ar-SA"/>
    </w:rPr>
  </w:style>
  <w:style w:type="paragraph" w:styleId="21" w:customStyle="1">
    <w:name w:val="Основний текст 21"/>
    <w:basedOn w:val="11"/>
    <w:qFormat/>
    <w:rsid w:val="002c386f"/>
    <w:pPr>
      <w:jc w:val="center"/>
    </w:pPr>
    <w:rPr>
      <w:b/>
      <w:sz w:val="28"/>
      <w:lang w:val="uk-UA"/>
    </w:rPr>
  </w:style>
  <w:style w:type="paragraph" w:styleId="211" w:customStyle="1">
    <w:name w:val="Основний текст з відступом 21"/>
    <w:basedOn w:val="11"/>
    <w:qFormat/>
    <w:rsid w:val="002c386f"/>
    <w:pPr>
      <w:ind w:left="284" w:hanging="284"/>
    </w:pPr>
    <w:rPr>
      <w:sz w:val="28"/>
      <w:lang w:val="uk-UA"/>
    </w:rPr>
  </w:style>
  <w:style w:type="paragraph" w:styleId="12" w:customStyle="1">
    <w:name w:val="Основний текст1"/>
    <w:basedOn w:val="11"/>
    <w:qFormat/>
    <w:rsid w:val="002c386f"/>
    <w:pPr>
      <w:jc w:val="both"/>
    </w:pPr>
    <w:rPr>
      <w:sz w:val="28"/>
      <w:lang w:val="uk-UA"/>
    </w:rPr>
  </w:style>
  <w:style w:type="paragraph" w:styleId="Style18" w:customStyle="1">
    <w:name w:val="Содержимое таблицы"/>
    <w:basedOn w:val="Normal"/>
    <w:qFormat/>
    <w:rsid w:val="002c386f"/>
    <w:pPr/>
    <w:rPr/>
  </w:style>
  <w:style w:type="paragraph" w:styleId="Style19" w:customStyle="1">
    <w:name w:val="Заголовок таблицы"/>
    <w:basedOn w:val="Style18"/>
    <w:qFormat/>
    <w:rsid w:val="002c386f"/>
    <w:pPr/>
    <w:rPr/>
  </w:style>
  <w:style w:type="paragraph" w:styleId="Style20">
    <w:name w:val="Блочная цитата"/>
    <w:basedOn w:val="Normal"/>
    <w:qFormat/>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nz142@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LibreOffice_project/f3153a8b245191196a4b6b9abd1d0da16eead600</Application>
  <Paragraphs>152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2015-12-13T13:05:00Z</dcterms:created>
  <dc:creator>a</dc:creator>
  <dc:language>ru-RU</dc:language>
  <cp:lastModifiedBy>a  </cp:lastModifiedBy>
  <cp:lastPrinted>2015-06-22T09:55:00Z</cp:lastPrinted>
  <dcterms:modified xsi:type="dcterms:W3CDTF">2018-12-06T13:16:30Z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