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F9" w:rsidRPr="00A54F4A" w:rsidRDefault="00FA7AF9" w:rsidP="0092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F4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0162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Pr="00A54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FA4687" w:rsidRPr="00A54F4A" w:rsidRDefault="00FA4687" w:rsidP="0092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F4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9269F3" w:rsidRDefault="00FA4687" w:rsidP="0092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F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B14B2" w:rsidRPr="00A54F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87C6B" w:rsidRPr="00A54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етапу всеукраїнської олімпіади</w:t>
      </w:r>
      <w:r w:rsidR="00926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7AF9" w:rsidRPr="00A54F4A">
        <w:rPr>
          <w:rFonts w:ascii="Times New Roman" w:hAnsi="Times New Roman" w:cs="Times New Roman"/>
          <w:b/>
          <w:sz w:val="28"/>
          <w:szCs w:val="28"/>
          <w:lang w:val="uk-UA"/>
        </w:rPr>
        <w:t>з правознавства</w:t>
      </w:r>
      <w:r w:rsidR="00B6701D" w:rsidRPr="00A54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4687" w:rsidRPr="00A54F4A" w:rsidRDefault="00B6701D" w:rsidP="0092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F4A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56CC8" w:rsidRPr="00A54F4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87C6B" w:rsidRPr="00A54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І. Тестові завдання: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D0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називається рішення суду у справі, яким встановлено фактичні обставини, що є обов’язковими для врахування іншими судами, які розглядають справи за участю тих же учасників 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D0AD9" w:rsidRDefault="00FB3790" w:rsidP="009269F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2FA6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AD9">
        <w:rPr>
          <w:rFonts w:ascii="Times New Roman" w:hAnsi="Times New Roman" w:cs="Times New Roman"/>
          <w:sz w:val="28"/>
          <w:szCs w:val="28"/>
          <w:lang w:val="uk-UA"/>
        </w:rPr>
        <w:t>Судова ухвала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0AD9" w:rsidRDefault="00CB14B2" w:rsidP="009269F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03B30">
        <w:rPr>
          <w:rFonts w:ascii="Times New Roman" w:hAnsi="Times New Roman" w:cs="Times New Roman"/>
          <w:sz w:val="28"/>
          <w:szCs w:val="28"/>
          <w:lang w:val="uk-UA"/>
        </w:rPr>
        <w:t>судовий преце</w:t>
      </w:r>
      <w:r w:rsidR="004D0AD9">
        <w:rPr>
          <w:rFonts w:ascii="Times New Roman" w:hAnsi="Times New Roman" w:cs="Times New Roman"/>
          <w:sz w:val="28"/>
          <w:szCs w:val="28"/>
          <w:lang w:val="uk-UA"/>
        </w:rPr>
        <w:t>дент</w:t>
      </w:r>
      <w:r w:rsidR="00156CC8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0AD9" w:rsidRDefault="00CB14B2" w:rsidP="009269F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="004D0AD9">
        <w:rPr>
          <w:rFonts w:ascii="Times New Roman" w:hAnsi="Times New Roman" w:cs="Times New Roman"/>
          <w:sz w:val="28"/>
          <w:szCs w:val="28"/>
          <w:lang w:val="uk-UA"/>
        </w:rPr>
        <w:t>преюдиційне</w:t>
      </w:r>
      <w:proofErr w:type="spellEnd"/>
      <w:r w:rsidR="004D0AD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156CC8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4D0AD9" w:rsidRDefault="00156CC8" w:rsidP="009269F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D0AD9">
        <w:rPr>
          <w:rFonts w:ascii="Times New Roman" w:hAnsi="Times New Roman" w:cs="Times New Roman"/>
          <w:sz w:val="28"/>
          <w:szCs w:val="28"/>
          <w:lang w:val="uk-UA"/>
        </w:rPr>
        <w:t>роз’яснення судової практики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4D0AD9">
        <w:rPr>
          <w:rFonts w:ascii="Times New Roman" w:hAnsi="Times New Roman" w:cs="Times New Roman"/>
          <w:b/>
          <w:sz w:val="28"/>
          <w:szCs w:val="28"/>
          <w:lang w:val="uk-UA"/>
        </w:rPr>
        <w:t>У якому випадку Конституція України передбачає інший порядок проникнення до житла або іншого володіння особи, проведення в них огляду або обшуку</w:t>
      </w:r>
      <w:r w:rsidR="00156CC8" w:rsidRPr="00BD32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0AD9" w:rsidRDefault="00156CC8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D0AD9">
        <w:rPr>
          <w:rFonts w:ascii="Times New Roman" w:hAnsi="Times New Roman" w:cs="Times New Roman"/>
          <w:sz w:val="28"/>
          <w:szCs w:val="28"/>
          <w:lang w:val="uk-UA"/>
        </w:rPr>
        <w:t>Проведення негласних слідчих дій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0AD9" w:rsidRDefault="00156CC8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D0AD9">
        <w:rPr>
          <w:rFonts w:ascii="Times New Roman" w:hAnsi="Times New Roman" w:cs="Times New Roman"/>
          <w:sz w:val="28"/>
          <w:szCs w:val="28"/>
          <w:lang w:val="uk-UA"/>
        </w:rPr>
        <w:t>безпосереднього переслідування осіб, яких підозрюють у вчиненні злочину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0AD9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необхідної оборони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арешту особи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B14E3B">
        <w:rPr>
          <w:rFonts w:ascii="Times New Roman" w:hAnsi="Times New Roman" w:cs="Times New Roman"/>
          <w:b/>
          <w:sz w:val="28"/>
          <w:szCs w:val="28"/>
          <w:lang w:val="uk-UA"/>
        </w:rPr>
        <w:t>У разі, коли щодо народного депутата України обвинувальний вирок суду набуває законної сили, його повноваження припиняються від дня</w:t>
      </w:r>
      <w:r w:rsidR="003C3365" w:rsidRPr="00BD32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142BC" w:rsidRPr="00BD32FB" w:rsidRDefault="003C3365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3790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проголошення рішення суду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42BC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9B088B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прийняття постанови Верховної Ради України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88B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9B088B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оголошення заяви про припинення повноважень народного депутата на засіданні В</w:t>
      </w:r>
      <w:proofErr w:type="spellStart"/>
      <w:r w:rsidR="00F03B30" w:rsidRPr="00F03B30">
        <w:rPr>
          <w:rFonts w:ascii="Times New Roman" w:hAnsi="Times New Roman" w:cs="Times New Roman"/>
          <w:sz w:val="28"/>
          <w:szCs w:val="28"/>
        </w:rPr>
        <w:t>ерховної</w:t>
      </w:r>
      <w:proofErr w:type="spellEnd"/>
      <w:r w:rsidR="00F03B30" w:rsidRPr="00F03B30">
        <w:rPr>
          <w:rFonts w:ascii="Times New Roman" w:hAnsi="Times New Roman" w:cs="Times New Roman"/>
          <w:sz w:val="28"/>
          <w:szCs w:val="28"/>
        </w:rPr>
        <w:t xml:space="preserve">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03B30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3B30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B14B2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набуття законної сили рішення суду</w:t>
      </w:r>
      <w:r w:rsidR="00B14E3B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4E3B" w:rsidRDefault="00B14E3B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з моменту подання Генеральним прокурором України дозволу на притягнення народного депутата до кримінальної відповідальності.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B14E3B">
        <w:rPr>
          <w:rFonts w:ascii="Times New Roman" w:hAnsi="Times New Roman" w:cs="Times New Roman"/>
          <w:b/>
          <w:sz w:val="28"/>
          <w:szCs w:val="28"/>
          <w:lang w:val="uk-UA"/>
        </w:rPr>
        <w:t>Яким є строк повноважень Генерального прокурора</w:t>
      </w:r>
      <w:r w:rsidR="009B088B" w:rsidRPr="00BD32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B088B" w:rsidRPr="00BD32FB" w:rsidRDefault="009B088B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4 роки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5 років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88B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6 років</w:t>
      </w:r>
      <w:r w:rsidR="009B088B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7 років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B14E3B">
        <w:rPr>
          <w:rFonts w:ascii="Times New Roman" w:hAnsi="Times New Roman" w:cs="Times New Roman"/>
          <w:b/>
          <w:sz w:val="28"/>
          <w:szCs w:val="28"/>
          <w:lang w:val="uk-UA"/>
        </w:rPr>
        <w:t>Який віковий ценз встановлений для громадян України, які претендують на посаду судді міського суду ?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78BD" w:rsidRPr="00BD32FB" w:rsidRDefault="004F78BD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25 років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78BD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4F78BD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27 років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78BD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4F78BD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30 років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FB3790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35 років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7E2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4E3B">
        <w:rPr>
          <w:rFonts w:ascii="Times New Roman" w:hAnsi="Times New Roman" w:cs="Times New Roman"/>
          <w:b/>
          <w:sz w:val="28"/>
          <w:szCs w:val="28"/>
          <w:lang w:val="uk-UA"/>
        </w:rPr>
        <w:t>Вибори сільського, селищного, міського (міст, кількість виборців яких є меншою ніж 90 тисяч) голови проводяться за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 xml:space="preserve">мажоритарною системою відносної більшості в єдиному одномандатному </w:t>
      </w:r>
      <w:r w:rsidR="007E2D4E">
        <w:rPr>
          <w:rFonts w:ascii="Times New Roman" w:hAnsi="Times New Roman" w:cs="Times New Roman"/>
          <w:sz w:val="28"/>
          <w:szCs w:val="28"/>
          <w:lang w:val="uk-UA"/>
        </w:rPr>
        <w:t xml:space="preserve">виборчому </w:t>
      </w:r>
      <w:r w:rsidR="00B14E3B">
        <w:rPr>
          <w:rFonts w:ascii="Times New Roman" w:hAnsi="Times New Roman" w:cs="Times New Roman"/>
          <w:sz w:val="28"/>
          <w:szCs w:val="28"/>
          <w:lang w:val="uk-UA"/>
        </w:rPr>
        <w:t>окрузі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E2D4E">
        <w:rPr>
          <w:rFonts w:ascii="Times New Roman" w:hAnsi="Times New Roman" w:cs="Times New Roman"/>
          <w:sz w:val="28"/>
          <w:szCs w:val="28"/>
          <w:lang w:val="uk-UA"/>
        </w:rPr>
        <w:t>пропорційною виборчою системою в багатомандатному виборчому окрузі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lastRenderedPageBreak/>
        <w:t>в)</w:t>
      </w:r>
      <w:r w:rsidR="003915BD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D4E">
        <w:rPr>
          <w:rFonts w:ascii="Times New Roman" w:hAnsi="Times New Roman" w:cs="Times New Roman"/>
          <w:sz w:val="28"/>
          <w:szCs w:val="28"/>
          <w:lang w:val="uk-UA"/>
        </w:rPr>
        <w:t>системою відносної більшості.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7E2D4E">
        <w:rPr>
          <w:rFonts w:ascii="Times New Roman" w:hAnsi="Times New Roman" w:cs="Times New Roman"/>
          <w:b/>
          <w:sz w:val="28"/>
          <w:szCs w:val="28"/>
          <w:lang w:val="uk-UA"/>
        </w:rPr>
        <w:t>Хто перебуває у складі Вищої ради правосуддя за посадою ?</w:t>
      </w:r>
    </w:p>
    <w:p w:rsidR="007E2D4E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D4E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2D4E">
        <w:rPr>
          <w:rFonts w:ascii="Times New Roman" w:hAnsi="Times New Roman" w:cs="Times New Roman"/>
          <w:sz w:val="28"/>
          <w:szCs w:val="28"/>
          <w:lang w:val="uk-UA"/>
        </w:rPr>
        <w:t>Президент України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2D4E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E2D4E">
        <w:rPr>
          <w:rFonts w:ascii="Times New Roman" w:hAnsi="Times New Roman" w:cs="Times New Roman"/>
          <w:sz w:val="28"/>
          <w:szCs w:val="28"/>
          <w:lang w:val="uk-UA"/>
        </w:rPr>
        <w:t>Голова Вищої ради правосуддя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2D4E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7E2D4E">
        <w:rPr>
          <w:rFonts w:ascii="Times New Roman" w:hAnsi="Times New Roman" w:cs="Times New Roman"/>
          <w:sz w:val="28"/>
          <w:szCs w:val="28"/>
          <w:lang w:val="uk-UA"/>
        </w:rPr>
        <w:t>Генеральний прокурор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7E2D4E">
        <w:rPr>
          <w:rFonts w:ascii="Times New Roman" w:hAnsi="Times New Roman" w:cs="Times New Roman"/>
          <w:sz w:val="28"/>
          <w:szCs w:val="28"/>
          <w:lang w:val="uk-UA"/>
        </w:rPr>
        <w:t>Голова Верховного Суду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7E2D4E">
        <w:rPr>
          <w:rFonts w:ascii="Times New Roman" w:hAnsi="Times New Roman" w:cs="Times New Roman"/>
          <w:b/>
          <w:sz w:val="28"/>
          <w:szCs w:val="28"/>
          <w:lang w:val="uk-UA"/>
        </w:rPr>
        <w:t>Що не є предметом адміністративного права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E7390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E7390">
        <w:rPr>
          <w:rFonts w:ascii="Times New Roman" w:hAnsi="Times New Roman" w:cs="Times New Roman"/>
          <w:sz w:val="28"/>
          <w:szCs w:val="28"/>
          <w:lang w:val="uk-UA"/>
        </w:rPr>
        <w:t>Відносини адміністративних послуг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390" w:rsidRDefault="00AE7390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відносини відповідальності публічної адміністрації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390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AE7390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з деліктних зобов’язань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AE7390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публічної служби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AE7390">
        <w:rPr>
          <w:rFonts w:ascii="Times New Roman" w:hAnsi="Times New Roman" w:cs="Times New Roman"/>
          <w:b/>
          <w:sz w:val="28"/>
          <w:szCs w:val="28"/>
          <w:lang w:val="uk-UA"/>
        </w:rPr>
        <w:t>Шлюбний договір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AE7390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7390">
        <w:rPr>
          <w:rFonts w:ascii="Times New Roman" w:hAnsi="Times New Roman" w:cs="Times New Roman"/>
          <w:sz w:val="28"/>
          <w:szCs w:val="28"/>
          <w:lang w:val="uk-UA"/>
        </w:rPr>
        <w:t>укладається у письмовій формі і нотаріально посвідчують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390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AE7390">
        <w:rPr>
          <w:rFonts w:ascii="Times New Roman" w:hAnsi="Times New Roman" w:cs="Times New Roman"/>
          <w:sz w:val="28"/>
          <w:szCs w:val="28"/>
          <w:lang w:val="uk-UA"/>
        </w:rPr>
        <w:t>укладаються у письмовій формі і посвідчують під час державної реєстрації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390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AE7390">
        <w:rPr>
          <w:rFonts w:ascii="Times New Roman" w:hAnsi="Times New Roman" w:cs="Times New Roman"/>
          <w:sz w:val="28"/>
          <w:szCs w:val="28"/>
          <w:lang w:val="uk-UA"/>
        </w:rPr>
        <w:t>укладаються у письмовій формі і нотаріально посвідчують під час державної реєстрації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E7390">
        <w:rPr>
          <w:rFonts w:ascii="Times New Roman" w:hAnsi="Times New Roman" w:cs="Times New Roman"/>
          <w:sz w:val="28"/>
          <w:szCs w:val="28"/>
          <w:lang w:val="uk-UA"/>
        </w:rPr>
        <w:t>укладається або в усній або письмовій формі і нотаріально посвідчують під час державної реєстрації.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9F70B9">
        <w:rPr>
          <w:rFonts w:ascii="Times New Roman" w:hAnsi="Times New Roman" w:cs="Times New Roman"/>
          <w:b/>
          <w:sz w:val="28"/>
          <w:szCs w:val="28"/>
          <w:lang w:val="uk-UA"/>
        </w:rPr>
        <w:t>Юридичні особи, залежно від порядку їх створення, поділяються на</w:t>
      </w:r>
      <w:r w:rsidR="00CA1DAC" w:rsidRPr="00BD32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14B2" w:rsidRPr="00BD32FB" w:rsidRDefault="00CA1DAC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F70B9">
        <w:rPr>
          <w:rFonts w:ascii="Times New Roman" w:hAnsi="Times New Roman" w:cs="Times New Roman"/>
          <w:sz w:val="28"/>
          <w:szCs w:val="28"/>
          <w:lang w:val="uk-UA"/>
        </w:rPr>
        <w:t>індивідуальні та колективні</w:t>
      </w:r>
      <w:r w:rsidR="00CB14B2"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F70B9">
        <w:rPr>
          <w:rFonts w:ascii="Times New Roman" w:hAnsi="Times New Roman" w:cs="Times New Roman"/>
          <w:sz w:val="28"/>
          <w:szCs w:val="28"/>
          <w:lang w:val="uk-UA"/>
        </w:rPr>
        <w:t>державні, комунальні, приватні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F70B9">
        <w:rPr>
          <w:rFonts w:ascii="Times New Roman" w:hAnsi="Times New Roman" w:cs="Times New Roman"/>
          <w:sz w:val="28"/>
          <w:szCs w:val="28"/>
          <w:lang w:val="uk-UA"/>
        </w:rPr>
        <w:t>приватного і публічного права</w:t>
      </w:r>
      <w:r w:rsidRPr="00BD3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0B9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9F70B9">
        <w:rPr>
          <w:rFonts w:ascii="Times New Roman" w:hAnsi="Times New Roman" w:cs="Times New Roman"/>
          <w:sz w:val="28"/>
          <w:szCs w:val="28"/>
          <w:lang w:val="uk-UA"/>
        </w:rPr>
        <w:t>самостійні та відокремлені</w:t>
      </w:r>
      <w:r w:rsidR="00F03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4B2" w:rsidRPr="00BD32FB" w:rsidRDefault="00CB14B2" w:rsidP="0092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2FA6" w:rsidRPr="00BD32FB" w:rsidRDefault="001F2C01" w:rsidP="009269F3">
      <w:pPr>
        <w:pStyle w:val="a3"/>
        <w:ind w:left="142" w:firstLine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(10х1</w:t>
      </w:r>
      <w:r w:rsidR="002A144E"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12C7" w:rsidRPr="00BD32FB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2A144E" w:rsidRPr="00BD32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A1DAC" w:rsidRPr="00BD32FB" w:rsidRDefault="00CA1DAC" w:rsidP="009269F3">
      <w:pPr>
        <w:pStyle w:val="a3"/>
        <w:ind w:left="142" w:firstLine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B09" w:rsidRDefault="007F5B09" w:rsidP="009269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II.</w:t>
      </w:r>
      <w:r w:rsidR="002E4513"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чому полягає відмінність:</w:t>
      </w:r>
    </w:p>
    <w:p w:rsidR="0090162C" w:rsidRPr="003A3CB9" w:rsidRDefault="0090162C" w:rsidP="009269F3">
      <w:pPr>
        <w:pStyle w:val="a4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B9">
        <w:rPr>
          <w:rFonts w:ascii="Times New Roman" w:hAnsi="Times New Roman" w:cs="Times New Roman"/>
          <w:sz w:val="28"/>
          <w:szCs w:val="28"/>
          <w:lang w:val="uk-UA"/>
        </w:rPr>
        <w:t>Припинення трудового договору і розірвання трудового договору.</w:t>
      </w:r>
    </w:p>
    <w:p w:rsidR="0090162C" w:rsidRPr="003A3CB9" w:rsidRDefault="0090162C" w:rsidP="009269F3">
      <w:pPr>
        <w:pStyle w:val="a4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B9">
        <w:rPr>
          <w:rFonts w:ascii="Times New Roman" w:hAnsi="Times New Roman" w:cs="Times New Roman"/>
          <w:sz w:val="28"/>
          <w:szCs w:val="28"/>
          <w:lang w:val="uk-UA"/>
        </w:rPr>
        <w:t>Законність і правопорядок</w:t>
      </w:r>
      <w:r w:rsidR="00F03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F4A" w:rsidRPr="00BD32FB" w:rsidRDefault="00A54F4A" w:rsidP="009269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B09" w:rsidRPr="00BD32FB" w:rsidRDefault="002E4513" w:rsidP="009269F3">
      <w:pPr>
        <w:pStyle w:val="a3"/>
        <w:tabs>
          <w:tab w:val="left" w:pos="82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ab/>
        <w:t>(2х</w:t>
      </w:r>
      <w:r w:rsidR="00A54F4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</w:p>
    <w:p w:rsidR="007F5B09" w:rsidRPr="00BD32FB" w:rsidRDefault="007F5B09" w:rsidP="009269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9E9" w:rsidRDefault="00202FA6" w:rsidP="009269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7F5B09" w:rsidRPr="00BD32F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B0C9F" w:rsidRPr="00BD32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32D9"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32D9" w:rsidRPr="00BD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F4A" w:rsidRPr="00A54F4A">
        <w:rPr>
          <w:rFonts w:ascii="Times New Roman" w:hAnsi="Times New Roman" w:cs="Times New Roman"/>
          <w:b/>
          <w:sz w:val="28"/>
          <w:szCs w:val="28"/>
          <w:lang w:val="uk-UA"/>
        </w:rPr>
        <w:t>Поясніть поняття:</w:t>
      </w:r>
    </w:p>
    <w:p w:rsidR="0090162C" w:rsidRPr="00F03B30" w:rsidRDefault="0090162C" w:rsidP="00F03B30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B30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</w:t>
      </w:r>
      <w:r w:rsidR="00F03B30" w:rsidRPr="00F03B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03B3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адміністративне стягнення</w:t>
      </w:r>
      <w:r w:rsidR="00F03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DAC" w:rsidRPr="00BD32FB" w:rsidRDefault="00CA1DAC" w:rsidP="009269F3">
      <w:pPr>
        <w:pStyle w:val="a3"/>
        <w:ind w:left="142" w:firstLine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ab/>
        <w:t>(</w:t>
      </w:r>
      <w:r w:rsidR="00A54F4A" w:rsidRPr="00BD32FB">
        <w:rPr>
          <w:rFonts w:ascii="Times New Roman" w:hAnsi="Times New Roman" w:cs="Times New Roman"/>
          <w:b/>
          <w:sz w:val="28"/>
          <w:szCs w:val="28"/>
          <w:lang w:val="uk-UA"/>
        </w:rPr>
        <w:t>2х</w:t>
      </w:r>
      <w:r w:rsidR="00A54F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4F4A" w:rsidRPr="00BD32FB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0162C" w:rsidRDefault="0011323C" w:rsidP="009269F3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F5B09" w:rsidRPr="00BD32FB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CA1DAC" w:rsidRPr="00BD32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74D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5FC9"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162C">
        <w:rPr>
          <w:rFonts w:ascii="Times New Roman" w:hAnsi="Times New Roman" w:cs="Times New Roman"/>
          <w:sz w:val="28"/>
          <w:szCs w:val="28"/>
          <w:lang w:val="uk-UA"/>
        </w:rPr>
        <w:t>Грищенко звернувся з позовом до своєї дружини Нестеренко про стягнення аліментів. Він зазначив, що став інвалідом ІІІ групи, не працює, пенсії у зв’язку із інвалідністю йому ледве вистачає на проживання. Тому він постійно має потребу в грошових коштах, зокрема на оплату житлово-комунальних послуг та лікування. Заперечуючи проти позову, Нестеренко вказала, що причиною інвалідності Грищенка стала його власна необережність. Крім того відповідач має на утриманні двох малолітніх дітей.</w:t>
      </w:r>
    </w:p>
    <w:p w:rsidR="00C90980" w:rsidRPr="009269F3" w:rsidRDefault="0090162C" w:rsidP="00926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6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Які правовідносини зазначені в фабулі справи? Які підстави виникнення права на утримання після розірвання шлюбу? Чи зміниться рішення суду, якщо сторони тривалий час проживали однією сім’єю, не перебуваючи в шлюбі між собою?</w:t>
      </w:r>
      <w:r w:rsidR="00557068" w:rsidRPr="0090162C">
        <w:rPr>
          <w:b/>
          <w:color w:val="000000"/>
          <w:sz w:val="28"/>
          <w:szCs w:val="28"/>
          <w:lang w:val="uk-UA"/>
        </w:rPr>
        <w:tab/>
      </w:r>
      <w:r w:rsidR="00557068" w:rsidRPr="0090162C">
        <w:rPr>
          <w:b/>
          <w:color w:val="000000"/>
          <w:sz w:val="28"/>
          <w:szCs w:val="28"/>
          <w:lang w:val="uk-UA"/>
        </w:rPr>
        <w:tab/>
      </w:r>
      <w:r w:rsidR="00557068" w:rsidRPr="0090162C">
        <w:rPr>
          <w:b/>
          <w:color w:val="000000"/>
          <w:sz w:val="28"/>
          <w:szCs w:val="28"/>
          <w:lang w:val="uk-UA"/>
        </w:rPr>
        <w:tab/>
      </w:r>
      <w:r w:rsidR="00557068" w:rsidRPr="0090162C">
        <w:rPr>
          <w:b/>
          <w:color w:val="000000"/>
          <w:sz w:val="28"/>
          <w:szCs w:val="28"/>
          <w:lang w:val="uk-UA"/>
        </w:rPr>
        <w:tab/>
      </w:r>
      <w:r w:rsidR="00C90980" w:rsidRPr="00BD32FB">
        <w:rPr>
          <w:b/>
          <w:sz w:val="28"/>
          <w:szCs w:val="28"/>
          <w:lang w:val="uk-UA"/>
        </w:rPr>
        <w:t>(1</w:t>
      </w:r>
      <w:r w:rsidR="00557068">
        <w:rPr>
          <w:b/>
          <w:sz w:val="28"/>
          <w:szCs w:val="28"/>
          <w:lang w:val="uk-UA"/>
        </w:rPr>
        <w:t>5</w:t>
      </w:r>
      <w:r w:rsidR="00C90980" w:rsidRPr="00BD32FB">
        <w:rPr>
          <w:b/>
          <w:sz w:val="28"/>
          <w:szCs w:val="28"/>
          <w:lang w:val="uk-UA"/>
        </w:rPr>
        <w:t>б.</w:t>
      </w:r>
      <w:r w:rsidR="00F03B30">
        <w:rPr>
          <w:b/>
          <w:sz w:val="28"/>
          <w:szCs w:val="28"/>
          <w:lang w:val="uk-UA"/>
        </w:rPr>
        <w:t>)</w:t>
      </w:r>
    </w:p>
    <w:p w:rsidR="009269F3" w:rsidRDefault="009269F3" w:rsidP="009269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22A" w:rsidRPr="00BD32FB" w:rsidRDefault="008E722A" w:rsidP="009269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V. Задача</w:t>
      </w:r>
    </w:p>
    <w:p w:rsidR="00B02D47" w:rsidRPr="00BD32FB" w:rsidRDefault="00B02D47" w:rsidP="009269F3">
      <w:pPr>
        <w:pStyle w:val="a3"/>
        <w:ind w:left="142"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162C" w:rsidRDefault="0090162C" w:rsidP="00926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904">
        <w:rPr>
          <w:rFonts w:ascii="Times New Roman" w:hAnsi="Times New Roman" w:cs="Times New Roman"/>
          <w:sz w:val="28"/>
          <w:szCs w:val="28"/>
          <w:lang w:val="uk-UA"/>
        </w:rPr>
        <w:t>Василь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перебуваючи у стані алкогольного сп’яніння, спричинив сварку на побутовому ґрунті зі своїм сином Олегом. В ході сварки Василь схопив ніж і замахнувся в ділянку серця потерпілого. В ході оборони Олег зміг відвести ніж в інший бік, однак Василю вдалося завдати проникаючого ножового поранення в праву частину тулуба Олега, чим спричинив останньому тяжке тілесне ушкодження – одиночне проникне колото-різане поранення передньої поверхні грудної клітини з ушкодженням правої легені та тканин серця.</w:t>
      </w:r>
    </w:p>
    <w:p w:rsidR="0090162C" w:rsidRDefault="0090162C" w:rsidP="00926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Одразу після завдання удару Василь викликав швидку та намагався надати сину першу допомогу. Завдяки своєчасному приїзду лікарів кровотечу вдалося спинити.</w:t>
      </w:r>
    </w:p>
    <w:p w:rsidR="0090162C" w:rsidRDefault="0090162C" w:rsidP="00926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судового засідання Василь не заперечував  зазначених фактичних обставин справи, але від надання додаткових пояснень на підставі ст. 63 Конституції України</w:t>
      </w:r>
      <w:r w:rsidRPr="00577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відмовився. Олег, посилаючись також на цю норму законодавства не надав свідчень.</w:t>
      </w:r>
    </w:p>
    <w:p w:rsidR="0090162C" w:rsidRDefault="0090162C" w:rsidP="00926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Вироком суду Василя було засуджено за ч.2 ст. 15 , ч.1 ст. 115 КК України – за закінчений замах на умисне вбивство.</w:t>
      </w:r>
    </w:p>
    <w:p w:rsidR="00402785" w:rsidRPr="0090162C" w:rsidRDefault="0090162C" w:rsidP="00926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62C">
        <w:rPr>
          <w:rFonts w:ascii="Times New Roman" w:hAnsi="Times New Roman" w:cs="Times New Roman"/>
          <w:b/>
          <w:sz w:val="28"/>
          <w:szCs w:val="28"/>
          <w:lang w:val="uk-UA"/>
        </w:rPr>
        <w:t>Чи погоджуєтесь ви із кваліфікацією діяння Василя? Чи погоджуєтесь ви з думкою, що дії Василя слід кваліфікувати за іншою статтею, а саме за ч. 1 ст. 121 КК України – умисне тяжке тілесне ушкодження небезпечне для життя в момент заподіяння. Відповідь обґрунтуйте.</w:t>
      </w:r>
    </w:p>
    <w:p w:rsidR="005C3253" w:rsidRPr="00BD32FB" w:rsidRDefault="005C3253" w:rsidP="009269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612" w:rsidRPr="00BD32FB" w:rsidRDefault="00342539" w:rsidP="009269F3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B3790" w:rsidRPr="00BD32F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02785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B3790"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 w:rsidR="000717AB" w:rsidRPr="00BD32F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474D" w:rsidRDefault="00EC474D" w:rsidP="009269F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159" w:rsidRPr="00EC474D" w:rsidRDefault="00272193" w:rsidP="009269F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  <w:r w:rsidR="00EC47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0162C">
        <w:rPr>
          <w:rFonts w:ascii="Times New Roman" w:hAnsi="Times New Roman" w:cs="Times New Roman"/>
          <w:b/>
          <w:sz w:val="28"/>
          <w:szCs w:val="28"/>
          <w:lang w:val="uk-UA"/>
        </w:rPr>
        <w:t>Які з передбачених Конституцією України прав і свобод не можуть бути обмежені в умовах воєнного або надзвичайного стану? Відповідь обґрунтуйте</w:t>
      </w:r>
      <w:r w:rsidR="00A54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159" w:rsidRPr="00EC474D" w:rsidRDefault="00272193" w:rsidP="009269F3">
      <w:pPr>
        <w:pStyle w:val="a3"/>
        <w:tabs>
          <w:tab w:val="left" w:pos="8565"/>
        </w:tabs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A54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="009D4EA2" w:rsidRPr="00EC474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A54F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53159" w:rsidRPr="00EC474D" w:rsidRDefault="00E53159" w:rsidP="009269F3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795" w:rsidRPr="00BD32FB" w:rsidRDefault="00825795" w:rsidP="009269F3">
      <w:pPr>
        <w:pStyle w:val="a3"/>
        <w:ind w:left="142" w:firstLine="425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  <w:lang w:val="uk-UA"/>
        </w:rPr>
      </w:pPr>
    </w:p>
    <w:p w:rsidR="00B45FC9" w:rsidRPr="00BD32FB" w:rsidRDefault="00B45FC9" w:rsidP="009269F3">
      <w:pPr>
        <w:pStyle w:val="a3"/>
        <w:ind w:left="142" w:firstLine="425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  <w:lang w:val="uk-UA"/>
        </w:rPr>
      </w:pPr>
      <w:r w:rsidRPr="00BD32FB"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  <w:t>.</w:t>
      </w:r>
      <w:r w:rsidR="00302858" w:rsidRPr="00BD32FB"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  <w:t xml:space="preserve">                                                    </w:t>
      </w:r>
      <w:r w:rsidRPr="00BD32FB"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  <w:t>.</w:t>
      </w:r>
      <w:r w:rsidR="00302858" w:rsidRPr="00BD32FB"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  <w:t xml:space="preserve">                       </w:t>
      </w:r>
    </w:p>
    <w:p w:rsidR="00B45FC9" w:rsidRDefault="00B45FC9" w:rsidP="009269F3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</w:pPr>
    </w:p>
    <w:p w:rsidR="00A55214" w:rsidRDefault="00A55214" w:rsidP="009269F3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</w:pPr>
    </w:p>
    <w:p w:rsidR="00A55214" w:rsidRPr="009269F3" w:rsidRDefault="00A55214" w:rsidP="00A5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6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Які правовідносини зазначені в фабулі справи? Які підстави виникнення права на утримання після розірвання шлюбу? Чи зміниться рішення суду, якщо сторони тривалий час проживали однією сім’єю, не перебуваючи в шлюбі між собою?</w:t>
      </w:r>
      <w:r w:rsidRPr="0090162C">
        <w:rPr>
          <w:b/>
          <w:color w:val="000000"/>
          <w:sz w:val="28"/>
          <w:szCs w:val="28"/>
          <w:lang w:val="uk-UA"/>
        </w:rPr>
        <w:tab/>
      </w:r>
      <w:r w:rsidRPr="0090162C">
        <w:rPr>
          <w:b/>
          <w:color w:val="000000"/>
          <w:sz w:val="28"/>
          <w:szCs w:val="28"/>
          <w:lang w:val="uk-UA"/>
        </w:rPr>
        <w:tab/>
      </w:r>
      <w:r w:rsidRPr="0090162C">
        <w:rPr>
          <w:b/>
          <w:color w:val="000000"/>
          <w:sz w:val="28"/>
          <w:szCs w:val="28"/>
          <w:lang w:val="uk-UA"/>
        </w:rPr>
        <w:tab/>
      </w:r>
      <w:r w:rsidRPr="0090162C">
        <w:rPr>
          <w:b/>
          <w:color w:val="000000"/>
          <w:sz w:val="28"/>
          <w:szCs w:val="28"/>
          <w:lang w:val="uk-UA"/>
        </w:rPr>
        <w:tab/>
      </w:r>
      <w:r w:rsidRPr="00BD32FB">
        <w:rPr>
          <w:b/>
          <w:sz w:val="28"/>
          <w:szCs w:val="28"/>
          <w:lang w:val="uk-UA"/>
        </w:rPr>
        <w:t>(1</w:t>
      </w:r>
      <w:r>
        <w:rPr>
          <w:b/>
          <w:sz w:val="28"/>
          <w:szCs w:val="28"/>
          <w:lang w:val="uk-UA"/>
        </w:rPr>
        <w:t>5</w:t>
      </w:r>
      <w:r w:rsidRPr="00BD32FB">
        <w:rPr>
          <w:b/>
          <w:sz w:val="28"/>
          <w:szCs w:val="28"/>
          <w:lang w:val="uk-UA"/>
        </w:rPr>
        <w:t>б.</w:t>
      </w:r>
      <w:r>
        <w:rPr>
          <w:b/>
          <w:sz w:val="28"/>
          <w:szCs w:val="28"/>
          <w:lang w:val="uk-UA"/>
        </w:rPr>
        <w:t>)</w:t>
      </w:r>
    </w:p>
    <w:p w:rsidR="00A55214" w:rsidRDefault="00A55214" w:rsidP="00A552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214" w:rsidRPr="00BD32FB" w:rsidRDefault="00A55214" w:rsidP="00A552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V. Задача</w:t>
      </w:r>
    </w:p>
    <w:p w:rsidR="00A55214" w:rsidRPr="00BD32FB" w:rsidRDefault="00A55214" w:rsidP="00A55214">
      <w:pPr>
        <w:pStyle w:val="a3"/>
        <w:ind w:left="142"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5214" w:rsidRDefault="00A55214" w:rsidP="00A552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904">
        <w:rPr>
          <w:rFonts w:ascii="Times New Roman" w:hAnsi="Times New Roman" w:cs="Times New Roman"/>
          <w:sz w:val="28"/>
          <w:szCs w:val="28"/>
          <w:lang w:val="uk-UA"/>
        </w:rPr>
        <w:t>Василь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перебуваючи у стані алкогольного сп’яніння, спричинив сварку на побутовому ґрунті зі своїм сином Олегом. В ході сварки Василь схопив ніж і замахнувся в ділянку серця потерпілого. В ході оборони Олег зміг відвести ніж в інший бік, однак Василю вдалося завдати проникаючого ножового поранення в праву частину тулуба Олега, чим спричинив останньому тяжке тілесне ушкодження – одиночне проникне колото-різане поранення передньої поверхні грудної клітини з ушкодженням правої легені та тканин серця.</w:t>
      </w:r>
    </w:p>
    <w:p w:rsidR="00A55214" w:rsidRDefault="00A55214" w:rsidP="00A552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Одразу після завдання удару Василь викликав швидку та намагався надати сину першу допомогу. Завдяки своєчасному приїзду лікарів кровотечу вдалося спинити.</w:t>
      </w:r>
    </w:p>
    <w:p w:rsidR="00A55214" w:rsidRDefault="00A55214" w:rsidP="00A552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судового засідання Василь не заперечував  зазначених фактичних обставин справи, але від надання додаткових пояснень на підставі ст. 63 Конституції України</w:t>
      </w:r>
      <w:r w:rsidRPr="00577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відмовився. Олег, посилаючись також на цю норму законодавства не надав свідчень.</w:t>
      </w:r>
    </w:p>
    <w:p w:rsidR="00A55214" w:rsidRDefault="00A55214" w:rsidP="00A552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Вироком суду Василя було засуджено за ч.2 ст. 15 , ч.1 ст. 115 КК України – за закінчений замах на умисне вбивство.</w:t>
      </w:r>
    </w:p>
    <w:p w:rsidR="00A55214" w:rsidRPr="0090162C" w:rsidRDefault="00A55214" w:rsidP="00A552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62C">
        <w:rPr>
          <w:rFonts w:ascii="Times New Roman" w:hAnsi="Times New Roman" w:cs="Times New Roman"/>
          <w:b/>
          <w:sz w:val="28"/>
          <w:szCs w:val="28"/>
          <w:lang w:val="uk-UA"/>
        </w:rPr>
        <w:t>Чи погоджуєтесь ви із кваліфікацією діяння Василя? Чи погоджуєтесь ви з думкою, що дії Василя слід кваліфікувати за іншою статтею, а саме за ч. 1 ст. 121 КК України – умисне тяжке тілесне ушкодження небезпечне для життя в момент заподіяння. Відповідь обґрунтуйте.</w:t>
      </w:r>
    </w:p>
    <w:p w:rsidR="00A55214" w:rsidRPr="00BD32FB" w:rsidRDefault="00A55214" w:rsidP="00A5521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214" w:rsidRPr="00BD32FB" w:rsidRDefault="00A55214" w:rsidP="00A55214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BD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б.)</w:t>
      </w:r>
    </w:p>
    <w:p w:rsidR="00A55214" w:rsidRDefault="00A55214" w:rsidP="00A552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214" w:rsidRPr="00EC474D" w:rsidRDefault="00A55214" w:rsidP="00A552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 з передбачених Конституцією України прав і свобод не можуть бути обмежені в умовах воєнного або надзвичайного стану? Відповідь обґрунтуйте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214" w:rsidRPr="00EC474D" w:rsidRDefault="00A55214" w:rsidP="00A55214">
      <w:pPr>
        <w:pStyle w:val="a3"/>
        <w:tabs>
          <w:tab w:val="left" w:pos="8565"/>
        </w:tabs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2FB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C474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55214" w:rsidRPr="00EC474D" w:rsidRDefault="00A55214" w:rsidP="00A55214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214" w:rsidRPr="00BD32FB" w:rsidRDefault="00A55214" w:rsidP="00A55214">
      <w:pPr>
        <w:pStyle w:val="a3"/>
        <w:ind w:left="142" w:firstLine="425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  <w:lang w:val="uk-UA"/>
        </w:rPr>
      </w:pPr>
    </w:p>
    <w:p w:rsidR="00A55214" w:rsidRPr="00BD32FB" w:rsidRDefault="00A55214" w:rsidP="00A55214">
      <w:pPr>
        <w:pStyle w:val="a3"/>
        <w:ind w:left="142" w:firstLine="425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  <w:lang w:val="uk-UA"/>
        </w:rPr>
      </w:pPr>
      <w:r w:rsidRPr="00BD32FB"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  <w:t xml:space="preserve">.                                                    .                       </w:t>
      </w:r>
    </w:p>
    <w:p w:rsidR="00A55214" w:rsidRPr="00BD32FB" w:rsidRDefault="00A55214" w:rsidP="00A55214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</w:pPr>
    </w:p>
    <w:p w:rsidR="00A55214" w:rsidRPr="00BD32FB" w:rsidRDefault="00A55214" w:rsidP="009269F3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4F81BD" w:themeColor="accent1"/>
          <w:sz w:val="26"/>
          <w:szCs w:val="26"/>
          <w:lang w:val="uk-UA"/>
        </w:rPr>
      </w:pPr>
    </w:p>
    <w:sectPr w:rsidR="00A55214" w:rsidRPr="00BD32FB" w:rsidSect="007E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26"/>
    <w:multiLevelType w:val="hybridMultilevel"/>
    <w:tmpl w:val="73421C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A20F3"/>
    <w:multiLevelType w:val="hybridMultilevel"/>
    <w:tmpl w:val="D25E177E"/>
    <w:lvl w:ilvl="0" w:tplc="8C3A0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C284B"/>
    <w:multiLevelType w:val="hybridMultilevel"/>
    <w:tmpl w:val="1B2A6A2A"/>
    <w:lvl w:ilvl="0" w:tplc="E1646D0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34ED1D48"/>
    <w:multiLevelType w:val="hybridMultilevel"/>
    <w:tmpl w:val="FF74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4AB7"/>
    <w:multiLevelType w:val="hybridMultilevel"/>
    <w:tmpl w:val="8588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F87"/>
    <w:multiLevelType w:val="hybridMultilevel"/>
    <w:tmpl w:val="569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D400B"/>
    <w:multiLevelType w:val="hybridMultilevel"/>
    <w:tmpl w:val="B47C86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107E6"/>
    <w:multiLevelType w:val="hybridMultilevel"/>
    <w:tmpl w:val="CFF4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7026"/>
    <w:multiLevelType w:val="hybridMultilevel"/>
    <w:tmpl w:val="EA3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C17F6"/>
    <w:multiLevelType w:val="hybridMultilevel"/>
    <w:tmpl w:val="E168F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687"/>
    <w:rsid w:val="00033F92"/>
    <w:rsid w:val="0003449D"/>
    <w:rsid w:val="0005632A"/>
    <w:rsid w:val="000717AB"/>
    <w:rsid w:val="00076225"/>
    <w:rsid w:val="000C2053"/>
    <w:rsid w:val="000F086B"/>
    <w:rsid w:val="00104766"/>
    <w:rsid w:val="00110FEE"/>
    <w:rsid w:val="0011323C"/>
    <w:rsid w:val="00145548"/>
    <w:rsid w:val="00150E5C"/>
    <w:rsid w:val="00154CC3"/>
    <w:rsid w:val="00156CC8"/>
    <w:rsid w:val="001A6F3A"/>
    <w:rsid w:val="001B1960"/>
    <w:rsid w:val="001C0274"/>
    <w:rsid w:val="001C1920"/>
    <w:rsid w:val="001F165B"/>
    <w:rsid w:val="001F2C01"/>
    <w:rsid w:val="00202FA6"/>
    <w:rsid w:val="00204751"/>
    <w:rsid w:val="00204779"/>
    <w:rsid w:val="002102E5"/>
    <w:rsid w:val="002470D6"/>
    <w:rsid w:val="00272193"/>
    <w:rsid w:val="00272FA6"/>
    <w:rsid w:val="002A144E"/>
    <w:rsid w:val="002A425D"/>
    <w:rsid w:val="002C1FB6"/>
    <w:rsid w:val="002E4513"/>
    <w:rsid w:val="002E53D7"/>
    <w:rsid w:val="002F6CB6"/>
    <w:rsid w:val="0030151E"/>
    <w:rsid w:val="00302858"/>
    <w:rsid w:val="003047C4"/>
    <w:rsid w:val="0031039B"/>
    <w:rsid w:val="00330AAB"/>
    <w:rsid w:val="0033307E"/>
    <w:rsid w:val="00342539"/>
    <w:rsid w:val="00364F1A"/>
    <w:rsid w:val="00381014"/>
    <w:rsid w:val="003822A6"/>
    <w:rsid w:val="00385BA5"/>
    <w:rsid w:val="003915BD"/>
    <w:rsid w:val="003A155A"/>
    <w:rsid w:val="003B467A"/>
    <w:rsid w:val="003C169E"/>
    <w:rsid w:val="003C3365"/>
    <w:rsid w:val="003C34CC"/>
    <w:rsid w:val="003F08A3"/>
    <w:rsid w:val="00402785"/>
    <w:rsid w:val="0040334F"/>
    <w:rsid w:val="00404665"/>
    <w:rsid w:val="004142BC"/>
    <w:rsid w:val="00456D6E"/>
    <w:rsid w:val="004618ED"/>
    <w:rsid w:val="004A52F7"/>
    <w:rsid w:val="004D0AD9"/>
    <w:rsid w:val="004D778F"/>
    <w:rsid w:val="004F1FDB"/>
    <w:rsid w:val="004F78BD"/>
    <w:rsid w:val="00522EF5"/>
    <w:rsid w:val="00557068"/>
    <w:rsid w:val="00570808"/>
    <w:rsid w:val="005A37D6"/>
    <w:rsid w:val="005B22E8"/>
    <w:rsid w:val="005C3253"/>
    <w:rsid w:val="005D3F89"/>
    <w:rsid w:val="005E2DFA"/>
    <w:rsid w:val="0060189D"/>
    <w:rsid w:val="0061422C"/>
    <w:rsid w:val="00614E90"/>
    <w:rsid w:val="0062176A"/>
    <w:rsid w:val="00645840"/>
    <w:rsid w:val="006644B5"/>
    <w:rsid w:val="006720A3"/>
    <w:rsid w:val="006B53DA"/>
    <w:rsid w:val="006C5BF6"/>
    <w:rsid w:val="006D5A0C"/>
    <w:rsid w:val="006D7B62"/>
    <w:rsid w:val="006F7A9B"/>
    <w:rsid w:val="007029A9"/>
    <w:rsid w:val="00745D6A"/>
    <w:rsid w:val="00792ED0"/>
    <w:rsid w:val="007C0B63"/>
    <w:rsid w:val="007E2D4E"/>
    <w:rsid w:val="007E735F"/>
    <w:rsid w:val="007F5B09"/>
    <w:rsid w:val="00805E5D"/>
    <w:rsid w:val="00806FA7"/>
    <w:rsid w:val="00807793"/>
    <w:rsid w:val="00814253"/>
    <w:rsid w:val="00825795"/>
    <w:rsid w:val="00826970"/>
    <w:rsid w:val="00831E86"/>
    <w:rsid w:val="008625A8"/>
    <w:rsid w:val="00895716"/>
    <w:rsid w:val="008B026F"/>
    <w:rsid w:val="008B0C9F"/>
    <w:rsid w:val="008E647F"/>
    <w:rsid w:val="008E722A"/>
    <w:rsid w:val="0090162C"/>
    <w:rsid w:val="0090693D"/>
    <w:rsid w:val="009269F3"/>
    <w:rsid w:val="00926AA2"/>
    <w:rsid w:val="00967BA7"/>
    <w:rsid w:val="009707C8"/>
    <w:rsid w:val="009B088B"/>
    <w:rsid w:val="009B0CB6"/>
    <w:rsid w:val="009C4CEB"/>
    <w:rsid w:val="009D4EA2"/>
    <w:rsid w:val="009E31A9"/>
    <w:rsid w:val="009F70B9"/>
    <w:rsid w:val="00A04130"/>
    <w:rsid w:val="00A10C02"/>
    <w:rsid w:val="00A37A60"/>
    <w:rsid w:val="00A54F4A"/>
    <w:rsid w:val="00A55214"/>
    <w:rsid w:val="00AD0B19"/>
    <w:rsid w:val="00AE7390"/>
    <w:rsid w:val="00B0198D"/>
    <w:rsid w:val="00B02D47"/>
    <w:rsid w:val="00B14E3B"/>
    <w:rsid w:val="00B3379B"/>
    <w:rsid w:val="00B45FC9"/>
    <w:rsid w:val="00B6701D"/>
    <w:rsid w:val="00B67A99"/>
    <w:rsid w:val="00B67E88"/>
    <w:rsid w:val="00B73DB1"/>
    <w:rsid w:val="00B82C3D"/>
    <w:rsid w:val="00B83612"/>
    <w:rsid w:val="00B94A96"/>
    <w:rsid w:val="00BB023C"/>
    <w:rsid w:val="00BB07A5"/>
    <w:rsid w:val="00BB4DF1"/>
    <w:rsid w:val="00BD17D8"/>
    <w:rsid w:val="00BD32FB"/>
    <w:rsid w:val="00C0790C"/>
    <w:rsid w:val="00C22DCC"/>
    <w:rsid w:val="00C23781"/>
    <w:rsid w:val="00C53237"/>
    <w:rsid w:val="00C80DC4"/>
    <w:rsid w:val="00C81446"/>
    <w:rsid w:val="00C90980"/>
    <w:rsid w:val="00C96BD8"/>
    <w:rsid w:val="00CA1DAC"/>
    <w:rsid w:val="00CA6BD2"/>
    <w:rsid w:val="00CB14B2"/>
    <w:rsid w:val="00CE32D9"/>
    <w:rsid w:val="00CF3BAA"/>
    <w:rsid w:val="00D040FF"/>
    <w:rsid w:val="00D510EB"/>
    <w:rsid w:val="00D827CF"/>
    <w:rsid w:val="00D969B9"/>
    <w:rsid w:val="00DB47AB"/>
    <w:rsid w:val="00DD7AB9"/>
    <w:rsid w:val="00DF5614"/>
    <w:rsid w:val="00E112C7"/>
    <w:rsid w:val="00E239E9"/>
    <w:rsid w:val="00E53159"/>
    <w:rsid w:val="00E57F12"/>
    <w:rsid w:val="00E658D5"/>
    <w:rsid w:val="00E70C20"/>
    <w:rsid w:val="00EA165A"/>
    <w:rsid w:val="00EC474D"/>
    <w:rsid w:val="00EE3DA4"/>
    <w:rsid w:val="00EF28B4"/>
    <w:rsid w:val="00F03B30"/>
    <w:rsid w:val="00F15433"/>
    <w:rsid w:val="00F20EF3"/>
    <w:rsid w:val="00F42AFA"/>
    <w:rsid w:val="00F5070D"/>
    <w:rsid w:val="00F521C9"/>
    <w:rsid w:val="00F56C5F"/>
    <w:rsid w:val="00F65852"/>
    <w:rsid w:val="00F71FF0"/>
    <w:rsid w:val="00F83C2A"/>
    <w:rsid w:val="00F87C6B"/>
    <w:rsid w:val="00FA20F3"/>
    <w:rsid w:val="00FA3296"/>
    <w:rsid w:val="00FA4687"/>
    <w:rsid w:val="00FA7AF9"/>
    <w:rsid w:val="00FB3790"/>
    <w:rsid w:val="00FF1081"/>
    <w:rsid w:val="00FF78B7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7D6"/>
    <w:pPr>
      <w:spacing w:after="0" w:line="240" w:lineRule="auto"/>
    </w:pPr>
  </w:style>
  <w:style w:type="character" w:customStyle="1" w:styleId="FontStyle">
    <w:name w:val="Font Style"/>
    <w:rsid w:val="005A37D6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2A14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033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33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33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33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334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34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CB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A92C-0D81-4AE4-9831-F80D545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</dc:creator>
  <cp:lastModifiedBy>Shkidin</cp:lastModifiedBy>
  <cp:revision>6</cp:revision>
  <cp:lastPrinted>2017-12-11T08:10:00Z</cp:lastPrinted>
  <dcterms:created xsi:type="dcterms:W3CDTF">2017-12-10T15:26:00Z</dcterms:created>
  <dcterms:modified xsi:type="dcterms:W3CDTF">2017-12-14T10:39:00Z</dcterms:modified>
</cp:coreProperties>
</file>